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D163" w14:textId="05D2F27D" w:rsidR="001549D9" w:rsidRDefault="001549D9" w:rsidP="00705023">
      <w:pPr>
        <w:pStyle w:val="a3"/>
        <w:spacing w:line="320" w:lineRule="exac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様式第２号（第３条</w:t>
      </w:r>
      <w:r w:rsidR="00000997" w:rsidRPr="00EE09DC">
        <w:rPr>
          <w:rFonts w:ascii="UD デジタル 教科書体 NP" w:eastAsia="UD デジタル 教科書体 NP" w:hAnsiTheme="minorEastAsia" w:hint="eastAsia"/>
          <w:sz w:val="24"/>
        </w:rPr>
        <w:t>第１項</w:t>
      </w:r>
      <w:r w:rsidRPr="00EE09DC">
        <w:rPr>
          <w:rFonts w:ascii="UD デジタル 教科書体 NP" w:eastAsia="UD デジタル 教科書体 NP" w:hAnsiTheme="minorEastAsia" w:hint="eastAsia"/>
          <w:sz w:val="24"/>
        </w:rPr>
        <w:t>関係）</w:t>
      </w:r>
    </w:p>
    <w:p w14:paraId="162E47E2" w14:textId="51D16A2E" w:rsidR="00CB5DA1" w:rsidRPr="00EE09DC" w:rsidRDefault="004C5E2E" w:rsidP="00A04066">
      <w:pPr>
        <w:spacing w:before="240" w:line="320" w:lineRule="exact"/>
        <w:jc w:val="center"/>
        <w:rPr>
          <w:rFonts w:ascii="UD デジタル 教科書体 NP" w:eastAsia="UD デジタル 教科書体 NP" w:hAnsiTheme="minorEastAsia"/>
          <w:sz w:val="24"/>
        </w:rPr>
      </w:pPr>
      <w:bookmarkStart w:id="0" w:name="_Hlk227074005"/>
      <w:bookmarkStart w:id="1" w:name="_Hlk226650401"/>
      <w:r w:rsidRPr="00EE09DC">
        <w:rPr>
          <w:rFonts w:ascii="UD デジタル 教科書体 NP" w:eastAsia="UD デジタル 教科書体 NP" w:hAnsiTheme="minorEastAsia" w:hint="eastAsia"/>
          <w:sz w:val="24"/>
          <w:szCs w:val="32"/>
        </w:rPr>
        <w:t>南あわじ市</w:t>
      </w:r>
      <w:bookmarkEnd w:id="0"/>
      <w:r w:rsidRPr="00EE09DC">
        <w:rPr>
          <w:rFonts w:ascii="UD デジタル 教科書体 NP" w:eastAsia="UD デジタル 教科書体 NP" w:hAnsiTheme="minorEastAsia" w:hint="eastAsia"/>
          <w:sz w:val="24"/>
          <w:szCs w:val="32"/>
        </w:rPr>
        <w:t>認定地域クラブ［ミナ・カツクラブ］</w:t>
      </w:r>
      <w:bookmarkEnd w:id="1"/>
      <w:r w:rsidR="00CB5DA1" w:rsidRPr="00EE09DC">
        <w:rPr>
          <w:rFonts w:ascii="UD デジタル 教科書体 NP" w:eastAsia="UD デジタル 教科書体 NP" w:hAnsiTheme="minorEastAsia" w:hint="eastAsia"/>
          <w:sz w:val="24"/>
        </w:rPr>
        <w:t>認定要件確認書</w:t>
      </w:r>
    </w:p>
    <w:p w14:paraId="3F4D8860" w14:textId="657007A7" w:rsidR="00CB5DA1" w:rsidRPr="00EE09DC" w:rsidRDefault="00EE09DC" w:rsidP="00705023">
      <w:pPr>
        <w:spacing w:line="320" w:lineRule="exact"/>
        <w:jc w:val="center"/>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noProof/>
          <w:sz w:val="24"/>
        </w:rPr>
        <mc:AlternateContent>
          <mc:Choice Requires="wps">
            <w:drawing>
              <wp:anchor distT="0" distB="0" distL="114300" distR="114300" simplePos="0" relativeHeight="251657728" behindDoc="0" locked="0" layoutInCell="1" allowOverlap="1" wp14:anchorId="06C8F385" wp14:editId="0D77E6A1">
                <wp:simplePos x="0" y="0"/>
                <wp:positionH relativeFrom="column">
                  <wp:posOffset>135912</wp:posOffset>
                </wp:positionH>
                <wp:positionV relativeFrom="paragraph">
                  <wp:posOffset>71821</wp:posOffset>
                </wp:positionV>
                <wp:extent cx="6117579" cy="340535"/>
                <wp:effectExtent l="0" t="0" r="17145" b="21590"/>
                <wp:wrapNone/>
                <wp:docPr id="624319713" name="正方形/長方形 1"/>
                <wp:cNvGraphicFramePr/>
                <a:graphic xmlns:a="http://schemas.openxmlformats.org/drawingml/2006/main">
                  <a:graphicData uri="http://schemas.microsoft.com/office/word/2010/wordprocessingShape">
                    <wps:wsp>
                      <wps:cNvSpPr/>
                      <wps:spPr>
                        <a:xfrm>
                          <a:off x="0" y="0"/>
                          <a:ext cx="6117579" cy="340535"/>
                        </a:xfrm>
                        <a:prstGeom prst="rect">
                          <a:avLst/>
                        </a:prstGeom>
                        <a:noFill/>
                        <a:ln w="9525" cap="flat" cmpd="sng" algn="ctr">
                          <a:solidFill>
                            <a:sysClr val="windowText" lastClr="000000"/>
                          </a:solidFill>
                          <a:prstDash val="dash"/>
                        </a:ln>
                        <a:effectLst/>
                      </wps:spPr>
                      <wps:txbx>
                        <w:txbxContent>
                          <w:p w14:paraId="7C3CE0A1" w14:textId="275266B9" w:rsidR="00CB5DA1" w:rsidRPr="0039017D" w:rsidRDefault="00CB5DA1" w:rsidP="00A04066">
                            <w:pPr>
                              <w:pStyle w:val="ac"/>
                              <w:numPr>
                                <w:ilvl w:val="0"/>
                                <w:numId w:val="8"/>
                              </w:numPr>
                              <w:spacing w:line="200" w:lineRule="exact"/>
                              <w:ind w:left="357" w:hanging="357"/>
                              <w:jc w:val="left"/>
                              <w:rPr>
                                <w:b/>
                                <w:bCs/>
                                <w:sz w:val="18"/>
                                <w:szCs w:val="18"/>
                              </w:rPr>
                            </w:pPr>
                            <w:r w:rsidRPr="0039017D">
                              <w:rPr>
                                <w:rFonts w:ascii="ＭＳ ゴシック" w:eastAsia="ＭＳ ゴシック" w:hAnsi="ＭＳ ゴシック" w:hint="eastAsia"/>
                                <w:b/>
                                <w:bCs/>
                                <w:color w:val="000000" w:themeColor="text1"/>
                                <w:sz w:val="18"/>
                                <w:szCs w:val="18"/>
                              </w:rPr>
                              <w:t>本確認書の内容を審査するため、必要に応じてヒアリングや現地確認、根拠資料の提出等</w:t>
                            </w:r>
                            <w:r w:rsidR="003A7632" w:rsidRPr="0039017D">
                              <w:rPr>
                                <w:rFonts w:ascii="ＭＳ ゴシック" w:eastAsia="ＭＳ ゴシック" w:hAnsi="ＭＳ ゴシック" w:hint="eastAsia"/>
                                <w:b/>
                                <w:bCs/>
                                <w:color w:val="000000" w:themeColor="text1"/>
                                <w:sz w:val="18"/>
                                <w:szCs w:val="18"/>
                              </w:rPr>
                              <w:t>が</w:t>
                            </w:r>
                            <w:r w:rsidR="0008446F" w:rsidRPr="0039017D">
                              <w:rPr>
                                <w:rFonts w:ascii="ＭＳ ゴシック" w:eastAsia="ＭＳ ゴシック" w:hAnsi="ＭＳ ゴシック" w:hint="eastAsia"/>
                                <w:b/>
                                <w:bCs/>
                                <w:color w:val="000000" w:themeColor="text1"/>
                                <w:sz w:val="18"/>
                                <w:szCs w:val="1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7" style="position:absolute;left:0;text-align:left;margin-left:10.7pt;margin-top:5.65pt;width:481.7pt;height:2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" filled="f" strokecolor="windowText">
                <v:stroke dashstyle="dash"/>
                <v:textbox>
                  <w:txbxContent>
                    <w:p w14:paraId="7C3CE0A1" w14:textId="275266B9" w:rsidR="00CB5DA1" w:rsidRPr="0039017D" w:rsidRDefault="00CB5DA1" w:rsidP="00A04066">
                      <w:pPr>
                        <w:pStyle w:val="ac"/>
                        <w:numPr>
                          <w:ilvl w:val="0"/>
                          <w:numId w:val="8"/>
                        </w:numPr>
                        <w:spacing w:line="200" w:lineRule="exact"/>
                        <w:ind w:left="357" w:hanging="357"/>
                        <w:jc w:val="left"/>
                        <w:rPr>
                          <w:b/>
                          <w:bCs/>
                          <w:sz w:val="18"/>
                          <w:szCs w:val="18"/>
                        </w:rPr>
                      </w:pPr>
                      <w:r w:rsidRPr="0039017D">
                        <w:rPr>
                          <w:rFonts w:ascii="ＭＳ ゴシック" w:eastAsia="ＭＳ ゴシック" w:hAnsi="ＭＳ ゴシック" w:hint="eastAsia"/>
                          <w:b/>
                          <w:bCs/>
                          <w:color w:val="000000" w:themeColor="text1"/>
                          <w:sz w:val="18"/>
                          <w:szCs w:val="18"/>
                        </w:rPr>
                        <w:t>本確認書の内容を審査するため、必要に応じてヒアリングや現地確認、根拠資料の提出等</w:t>
                      </w:r>
                      <w:r w:rsidR="003A7632" w:rsidRPr="0039017D">
                        <w:rPr>
                          <w:rFonts w:ascii="ＭＳ ゴシック" w:eastAsia="ＭＳ ゴシック" w:hAnsi="ＭＳ ゴシック" w:hint="eastAsia"/>
                          <w:b/>
                          <w:bCs/>
                          <w:color w:val="000000" w:themeColor="text1"/>
                          <w:sz w:val="18"/>
                          <w:szCs w:val="18"/>
                        </w:rPr>
                        <w:t>が</w:t>
                      </w:r>
                      <w:r w:rsidR="0008446F" w:rsidRPr="0039017D">
                        <w:rPr>
                          <w:rFonts w:ascii="ＭＳ ゴシック" w:eastAsia="ＭＳ ゴシック" w:hAnsi="ＭＳ ゴシック" w:hint="eastAsia"/>
                          <w:b/>
                          <w:bCs/>
                          <w:color w:val="000000" w:themeColor="text1"/>
                          <w:sz w:val="18"/>
                          <w:szCs w:val="18"/>
                        </w:rPr>
                        <w:t>求められることがあります。</w:t>
                      </w:r>
                    </w:p>
                  </w:txbxContent>
                </v:textbox>
              </v:rect>
            </w:pict>
          </mc:Fallback>
        </mc:AlternateContent>
      </w:r>
    </w:p>
    <w:p w14:paraId="0888644C" w14:textId="27864774" w:rsidR="00CB5DA1" w:rsidRPr="00EE09DC" w:rsidRDefault="00CB5DA1" w:rsidP="00705023">
      <w:pPr>
        <w:snapToGrid w:val="0"/>
        <w:spacing w:line="320" w:lineRule="exact"/>
        <w:ind w:left="709"/>
        <w:jc w:val="left"/>
        <w:rPr>
          <w:rFonts w:ascii="UD デジタル 教科書体 NP" w:eastAsia="UD デジタル 教科書体 NP" w:hAnsiTheme="minorEastAsia"/>
          <w:sz w:val="24"/>
        </w:rPr>
      </w:pPr>
    </w:p>
    <w:p w14:paraId="737C7E1D" w14:textId="77777777" w:rsidR="00CB5DA1" w:rsidRPr="00EE09DC" w:rsidRDefault="00CB5DA1" w:rsidP="00705023">
      <w:pPr>
        <w:snapToGrid w:val="0"/>
        <w:spacing w:line="320" w:lineRule="exact"/>
        <w:ind w:left="709"/>
        <w:jc w:val="left"/>
        <w:rPr>
          <w:rFonts w:ascii="UD デジタル 教科書体 NP" w:eastAsia="UD デジタル 教科書体 NP" w:hAnsiTheme="minorEastAsia"/>
          <w:sz w:val="24"/>
        </w:rPr>
      </w:pPr>
    </w:p>
    <w:p w14:paraId="35F80FFA" w14:textId="4E5FA8BD" w:rsidR="003A4424" w:rsidRPr="00EE09DC" w:rsidRDefault="003A4424" w:rsidP="00705023">
      <w:pPr>
        <w:snapToGrid w:val="0"/>
        <w:spacing w:line="320" w:lineRule="exact"/>
        <w:jc w:val="left"/>
        <w:rPr>
          <w:rFonts w:ascii="UD デジタル 教科書体 NP" w:eastAsia="UD デジタル 教科書体 NP" w:hAnsiTheme="minorEastAsia"/>
          <w:b/>
          <w:bCs/>
          <w:sz w:val="24"/>
        </w:rPr>
      </w:pPr>
      <w:bookmarkStart w:id="2" w:name="_Hlk228287323"/>
      <w:r w:rsidRPr="00EE09DC">
        <w:rPr>
          <w:rFonts w:ascii="UD デジタル 教科書体 NP" w:eastAsia="UD デジタル 教科書体 NP" w:hAnsiTheme="minorEastAsia" w:hint="eastAsia"/>
          <w:b/>
          <w:bCs/>
          <w:sz w:val="24"/>
        </w:rPr>
        <w:t>【認定要件①　活動の目的・理念】</w:t>
      </w:r>
      <w:bookmarkEnd w:id="2"/>
    </w:p>
    <w:p w14:paraId="5C1E1688" w14:textId="41A6C3F7" w:rsidR="00CB5DA1" w:rsidRPr="00EE09DC" w:rsidRDefault="00CB5DA1" w:rsidP="00705023">
      <w:pPr>
        <w:snapToGrid w:val="0"/>
        <w:spacing w:line="320" w:lineRule="exact"/>
        <w:ind w:leftChars="100" w:left="210" w:firstLineChars="100" w:firstLine="240"/>
        <w:jc w:val="left"/>
        <w:rPr>
          <w:rFonts w:ascii="UD デジタル 教科書体 NP" w:eastAsia="UD デジタル 教科書体 NP" w:hAnsiTheme="minorEastAsia"/>
          <w:b/>
          <w:bCs/>
          <w:sz w:val="24"/>
        </w:rPr>
      </w:pPr>
      <w:r w:rsidRPr="00EE09DC">
        <w:rPr>
          <w:rFonts w:ascii="UD デジタル 教科書体 NP" w:eastAsia="UD デジタル 教科書体 NP" w:hAnsiTheme="minorEastAsia" w:hint="eastAsia"/>
          <w:b/>
          <w:bCs/>
          <w:sz w:val="24"/>
        </w:rPr>
        <w:t>学校部活動が担ってきた</w:t>
      </w:r>
      <w:r w:rsidR="00703D08">
        <w:rPr>
          <w:rFonts w:ascii="UD デジタル 教科書体 NP" w:eastAsia="UD デジタル 教科書体 NP" w:hAnsiTheme="minorEastAsia" w:hint="eastAsia"/>
          <w:b/>
          <w:bCs/>
          <w:sz w:val="24"/>
        </w:rPr>
        <w:t>教育的意義</w:t>
      </w:r>
      <w:r w:rsidRPr="00EE09DC">
        <w:rPr>
          <w:rFonts w:ascii="UD デジタル 教科書体 NP" w:eastAsia="UD デジタル 教科書体 NP" w:hAnsiTheme="minorEastAsia" w:hint="eastAsia"/>
          <w:b/>
          <w:bCs/>
          <w:sz w:val="24"/>
        </w:rPr>
        <w:t>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EE09DC" w:rsidRDefault="00CB5DA1" w:rsidP="00705023">
      <w:pPr>
        <w:pStyle w:val="ac"/>
        <w:numPr>
          <w:ilvl w:val="0"/>
          <w:numId w:val="1"/>
        </w:numPr>
        <w:snapToGrid w:val="0"/>
        <w:spacing w:line="320" w:lineRule="exact"/>
        <w:ind w:left="709" w:hanging="442"/>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生徒</w:t>
      </w:r>
      <w:r w:rsidRPr="00EE09DC">
        <w:rPr>
          <w:rFonts w:ascii="UD デジタル 教科書体 NP" w:eastAsia="UD デジタル 教科書体 NP" w:hAnsiTheme="minorEastAsia" w:hint="eastAsia"/>
          <w:sz w:val="24"/>
          <w:vertAlign w:val="superscript"/>
        </w:rPr>
        <w:t>※１</w:t>
      </w:r>
      <w:r w:rsidRPr="00EE09DC">
        <w:rPr>
          <w:rFonts w:ascii="UD デジタル 教科書体 NP" w:eastAsia="UD デジタル 教科書体 NP" w:hAnsiTheme="minorEastAsia" w:hint="eastAsia"/>
          <w:sz w:val="24"/>
        </w:rPr>
        <w:t>の自主的・主体的な参加による活動</w:t>
      </w:r>
      <w:bookmarkStart w:id="3" w:name="_Hlk227076839"/>
      <w:r w:rsidRPr="00EE09DC">
        <w:rPr>
          <w:rFonts w:ascii="UD デジタル 教科書体 NP" w:eastAsia="UD デジタル 教科書体 NP" w:hAnsiTheme="minorEastAsia" w:hint="eastAsia"/>
          <w:sz w:val="24"/>
          <w:vertAlign w:val="superscript"/>
        </w:rPr>
        <w:t>※２</w:t>
      </w:r>
      <w:bookmarkEnd w:id="3"/>
      <w:r w:rsidRPr="00EE09DC">
        <w:rPr>
          <w:rFonts w:ascii="UD デジタル 教科書体 NP" w:eastAsia="UD デジタル 教科書体 NP"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4B394895" w14:textId="07EAC068" w:rsidR="0017533D" w:rsidRPr="0051560E" w:rsidRDefault="00237D15" w:rsidP="00705023">
      <w:pPr>
        <w:pStyle w:val="ac"/>
        <w:numPr>
          <w:ilvl w:val="0"/>
          <w:numId w:val="1"/>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szCs w:val="32"/>
        </w:rPr>
        <w:t>南あわじ市</w:t>
      </w:r>
      <w:r w:rsidR="00CB5DA1" w:rsidRPr="00EE09DC">
        <w:rPr>
          <w:rFonts w:ascii="UD デジタル 教科書体 NP" w:eastAsia="UD デジタル 教科書体 NP" w:hAnsiTheme="minorEastAsia" w:hint="eastAsia"/>
          <w:sz w:val="24"/>
        </w:rPr>
        <w:t>に居住する生徒を主な対象とした活動であ</w:t>
      </w:r>
      <w:r w:rsidR="003E38DC">
        <w:rPr>
          <w:rFonts w:ascii="UD デジタル 教科書体 NP" w:eastAsia="UD デジタル 教科書体 NP" w:hAnsiTheme="minorEastAsia" w:hint="eastAsia"/>
          <w:sz w:val="24"/>
        </w:rPr>
        <w:t>り、</w:t>
      </w:r>
      <w:r w:rsidR="00CD42C4" w:rsidRPr="0051560E">
        <w:rPr>
          <w:rFonts w:ascii="UD デジタル 教科書体 NP" w:eastAsia="UD デジタル 教科書体 NP" w:hAnsiTheme="minorEastAsia" w:hint="eastAsia"/>
          <w:sz w:val="24"/>
        </w:rPr>
        <w:t>申請時に1名以上の市内中学生が所属し、</w:t>
      </w:r>
      <w:r w:rsidR="003E38DC" w:rsidRPr="0051560E">
        <w:rPr>
          <w:rFonts w:ascii="UD デジタル 教科書体 NP" w:eastAsia="UD デジタル 教科書体 NP" w:hAnsiTheme="minorEastAsia" w:hint="eastAsia"/>
          <w:sz w:val="24"/>
        </w:rPr>
        <w:t>南あわじ市に活動拠点があ</w:t>
      </w:r>
      <w:r w:rsidR="00CB5DA1" w:rsidRPr="0051560E">
        <w:rPr>
          <w:rFonts w:ascii="UD デジタル 教科書体 NP" w:eastAsia="UD デジタル 教科書体 NP" w:hAnsiTheme="minorEastAsia" w:hint="eastAsia"/>
          <w:sz w:val="24"/>
        </w:rPr>
        <w:t>ること</w:t>
      </w:r>
    </w:p>
    <w:p w14:paraId="5A99A29B" w14:textId="247C2F8F" w:rsidR="00CB5DA1" w:rsidRPr="00EE09DC" w:rsidRDefault="00CB5DA1" w:rsidP="0017533D">
      <w:pPr>
        <w:pStyle w:val="ac"/>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また、競技力強化等の観点から広域から生徒を集めるものではないこと</w:t>
      </w:r>
    </w:p>
    <w:p w14:paraId="530004A0" w14:textId="77777777" w:rsidR="00CB5DA1" w:rsidRPr="00EE09DC" w:rsidRDefault="00CB5DA1" w:rsidP="00705023">
      <w:pPr>
        <w:pStyle w:val="ac"/>
        <w:numPr>
          <w:ilvl w:val="0"/>
          <w:numId w:val="1"/>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選抜等を行わず、参加を希望する生徒を広く受け入れること</w:t>
      </w:r>
      <w:r w:rsidRPr="00EE09DC">
        <w:rPr>
          <w:rFonts w:ascii="UD デジタル 教科書体 NP" w:eastAsia="UD デジタル 教科書体 NP" w:hAnsiTheme="minorEastAsia" w:hint="eastAsia"/>
          <w:sz w:val="24"/>
          <w:vertAlign w:val="superscript"/>
        </w:rPr>
        <w:t>※３</w:t>
      </w:r>
    </w:p>
    <w:p w14:paraId="42BE52AE" w14:textId="69B7D94A" w:rsidR="00CB5DA1" w:rsidRPr="009953FC" w:rsidRDefault="00CB5DA1" w:rsidP="00A04066">
      <w:pPr>
        <w:snapToGrid w:val="0"/>
        <w:spacing w:line="240" w:lineRule="exact"/>
        <w:ind w:leftChars="100" w:left="420" w:hangingChars="100" w:hanging="210"/>
        <w:jc w:val="left"/>
        <w:rPr>
          <w:rFonts w:ascii="UD デジタル 教科書体 NP" w:eastAsia="UD デジタル 教科書体 NP" w:hAnsiTheme="minorEastAsia"/>
          <w:szCs w:val="21"/>
        </w:rPr>
      </w:pPr>
      <w:r w:rsidRPr="00EE09DC">
        <w:rPr>
          <w:rFonts w:ascii="UD デジタル 教科書体 NP" w:eastAsia="UD デジタル 教科書体 NP" w:hAnsiTheme="minorEastAsia" w:hint="eastAsia"/>
          <w:szCs w:val="21"/>
        </w:rPr>
        <w:t>※１　中学校等の生徒を主な対象とするが、小学生や高校生、大人等と一緒に活動する多世代の取組を排除するものではない。</w:t>
      </w:r>
      <w:r w:rsidR="00EE09DC" w:rsidRPr="00150D63">
        <w:rPr>
          <w:rFonts w:ascii="UD デジタル 教科書体 NP" w:eastAsia="UD デジタル 教科書体 NP" w:hAnsiTheme="minorEastAsia" w:hint="eastAsia"/>
          <w:szCs w:val="21"/>
        </w:rPr>
        <w:t>また、学校部活動が担ってきた</w:t>
      </w:r>
      <w:r w:rsidR="00703D08" w:rsidRPr="007A0FB5">
        <w:rPr>
          <w:rFonts w:ascii="UD デジタル 教科書体 NP" w:eastAsia="UD デジタル 教科書体 NP" w:hAnsiTheme="minorEastAsia" w:hint="eastAsia"/>
          <w:szCs w:val="21"/>
          <w:u w:color="EE0000"/>
        </w:rPr>
        <w:t>教育的意義</w:t>
      </w:r>
      <w:r w:rsidR="00EE09DC" w:rsidRPr="00150D63">
        <w:rPr>
          <w:rFonts w:ascii="UD デジタル 教科書体 NP" w:eastAsia="UD デジタル 教科書体 NP" w:hAnsiTheme="minorEastAsia" w:hint="eastAsia"/>
          <w:szCs w:val="21"/>
        </w:rPr>
        <w:t>を継承・発展させた活動であることから、技能向上のための個人レッスンや、進学のための学習塾等は、</w:t>
      </w:r>
      <w:r w:rsidR="00D233AC" w:rsidRPr="00150D63">
        <w:rPr>
          <w:rFonts w:ascii="UD デジタル 教科書体 NP" w:eastAsia="UD デジタル 教科書体 NP" w:hAnsiTheme="minorEastAsia" w:hint="eastAsia"/>
          <w:szCs w:val="21"/>
        </w:rPr>
        <w:t>ミナ・カツクラブの対象としては想定しない。</w:t>
      </w:r>
    </w:p>
    <w:p w14:paraId="1A76ADE9" w14:textId="77777777" w:rsidR="00CB5DA1" w:rsidRPr="00EE09DC" w:rsidRDefault="00CB5DA1" w:rsidP="00A04066">
      <w:pPr>
        <w:snapToGrid w:val="0"/>
        <w:spacing w:line="240" w:lineRule="exact"/>
        <w:ind w:leftChars="100" w:left="420" w:hangingChars="100" w:hanging="210"/>
        <w:jc w:val="left"/>
        <w:rPr>
          <w:rFonts w:ascii="UD デジタル 教科書体 NP" w:eastAsia="UD デジタル 教科書体 NP" w:hAnsiTheme="minorEastAsia"/>
          <w:szCs w:val="21"/>
        </w:rPr>
      </w:pPr>
      <w:r w:rsidRPr="00EE09DC">
        <w:rPr>
          <w:rFonts w:ascii="UD デジタル 教科書体 NP" w:eastAsia="UD デジタル 教科書体 NP"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EE09DC" w:rsidRDefault="00CB5DA1" w:rsidP="00A04066">
      <w:pPr>
        <w:snapToGrid w:val="0"/>
        <w:spacing w:line="240" w:lineRule="exact"/>
        <w:ind w:leftChars="100" w:left="420" w:hangingChars="100" w:hanging="210"/>
        <w:jc w:val="left"/>
        <w:rPr>
          <w:rFonts w:ascii="UD デジタル 教科書体 NP" w:eastAsia="UD デジタル 教科書体 NP" w:hAnsiTheme="minorEastAsia"/>
          <w:szCs w:val="21"/>
        </w:rPr>
      </w:pPr>
      <w:r w:rsidRPr="00EE09DC">
        <w:rPr>
          <w:rFonts w:ascii="UD デジタル 教科書体 NP" w:eastAsia="UD デジタル 教科書体 NP"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75A81C01" w14:textId="77777777" w:rsidR="00B551BF" w:rsidRDefault="00B551BF" w:rsidP="00705023">
      <w:pPr>
        <w:snapToGrid w:val="0"/>
        <w:spacing w:line="320" w:lineRule="exact"/>
        <w:jc w:val="left"/>
        <w:rPr>
          <w:rFonts w:ascii="UD デジタル 教科書体 NP" w:eastAsia="UD デジタル 教科書体 NP" w:hAnsiTheme="minorEastAsia"/>
          <w:sz w:val="24"/>
        </w:rPr>
      </w:pPr>
    </w:p>
    <w:p w14:paraId="3AF446E6" w14:textId="290AB5B6" w:rsidR="00B551BF" w:rsidRPr="00EE09DC" w:rsidRDefault="00B551BF" w:rsidP="00705023">
      <w:pPr>
        <w:snapToGrid w:val="0"/>
        <w:spacing w:line="320" w:lineRule="exact"/>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b/>
          <w:bCs/>
          <w:sz w:val="24"/>
        </w:rPr>
        <w:t>【認定要件</w:t>
      </w:r>
      <w:r>
        <w:rPr>
          <w:rFonts w:ascii="UD デジタル 教科書体 NP" w:eastAsia="UD デジタル 教科書体 NP" w:hAnsiTheme="minorEastAsia" w:hint="eastAsia"/>
          <w:b/>
          <w:bCs/>
          <w:sz w:val="24"/>
        </w:rPr>
        <w:t>②</w:t>
      </w:r>
      <w:r w:rsidRPr="00EE09DC">
        <w:rPr>
          <w:rFonts w:ascii="UD デジタル 教科書体 NP" w:eastAsia="UD デジタル 教科書体 NP" w:hAnsiTheme="minorEastAsia" w:hint="eastAsia"/>
          <w:b/>
          <w:bCs/>
          <w:sz w:val="24"/>
        </w:rPr>
        <w:t xml:space="preserve">　</w:t>
      </w:r>
      <w:r>
        <w:rPr>
          <w:rFonts w:ascii="UD デジタル 教科書体 NP" w:eastAsia="UD デジタル 教科書体 NP" w:hAnsiTheme="minorEastAsia" w:hint="eastAsia"/>
          <w:b/>
          <w:bCs/>
          <w:sz w:val="24"/>
        </w:rPr>
        <w:t>活動時間</w:t>
      </w:r>
      <w:r w:rsidRPr="00EE09DC">
        <w:rPr>
          <w:rFonts w:ascii="UD デジタル 教科書体 NP" w:eastAsia="UD デジタル 教科書体 NP" w:hAnsiTheme="minorEastAsia" w:hint="eastAsia"/>
          <w:b/>
          <w:bCs/>
          <w:sz w:val="24"/>
        </w:rPr>
        <w:t>・</w:t>
      </w:r>
      <w:r>
        <w:rPr>
          <w:rFonts w:ascii="UD デジタル 教科書体 NP" w:eastAsia="UD デジタル 教科書体 NP" w:hAnsiTheme="minorEastAsia" w:hint="eastAsia"/>
          <w:b/>
          <w:bCs/>
          <w:sz w:val="24"/>
        </w:rPr>
        <w:t>休養日</w:t>
      </w:r>
      <w:r w:rsidRPr="00EE09DC">
        <w:rPr>
          <w:rFonts w:ascii="UD デジタル 教科書体 NP" w:eastAsia="UD デジタル 教科書体 NP" w:hAnsiTheme="minorEastAsia" w:hint="eastAsia"/>
          <w:b/>
          <w:bCs/>
          <w:sz w:val="24"/>
        </w:rPr>
        <w:t>】</w:t>
      </w:r>
    </w:p>
    <w:p w14:paraId="02D9BE1F" w14:textId="0E44DDDC" w:rsidR="00CB5DA1" w:rsidRPr="00EE09DC" w:rsidRDefault="00CB5DA1" w:rsidP="00705023">
      <w:pPr>
        <w:snapToGrid w:val="0"/>
        <w:spacing w:line="320" w:lineRule="exact"/>
        <w:ind w:leftChars="100" w:left="210" w:firstLineChars="100" w:firstLine="240"/>
        <w:jc w:val="left"/>
        <w:rPr>
          <w:rFonts w:ascii="UD デジタル 教科書体 NP" w:eastAsia="UD デジタル 教科書体 NP" w:hAnsiTheme="minorEastAsia"/>
          <w:b/>
          <w:bCs/>
          <w:sz w:val="24"/>
        </w:rPr>
      </w:pPr>
      <w:r w:rsidRPr="00EE09DC">
        <w:rPr>
          <w:rFonts w:ascii="UD デジタル 教科書体 NP" w:eastAsia="UD デジタル 教科書体 NP" w:hAnsiTheme="minorEastAsia" w:hint="eastAsia"/>
          <w:b/>
          <w:bCs/>
          <w:sz w:val="24"/>
        </w:rPr>
        <w:t>適切な活動時間や休養日が設定されていること</w:t>
      </w:r>
    </w:p>
    <w:p w14:paraId="765F584A" w14:textId="77777777" w:rsidR="00CB5DA1" w:rsidRPr="00EE09DC" w:rsidRDefault="00CB5DA1" w:rsidP="00705023">
      <w:pPr>
        <w:pStyle w:val="ac"/>
        <w:numPr>
          <w:ilvl w:val="0"/>
          <w:numId w:val="2"/>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11時間程度の範囲内とすること。その上で、できるだけ短時間で合理的かつ効率的・効果的な活動となっていること</w:t>
      </w:r>
      <w:bookmarkStart w:id="4" w:name="_Hlk227077104"/>
      <w:r w:rsidRPr="00EE09DC">
        <w:rPr>
          <w:rFonts w:ascii="UD デジタル 教科書体 NP" w:eastAsia="UD デジタル 教科書体 NP" w:hAnsiTheme="minorEastAsia" w:hint="eastAsia"/>
          <w:sz w:val="24"/>
          <w:vertAlign w:val="superscript"/>
        </w:rPr>
        <w:t>※１</w:t>
      </w:r>
      <w:bookmarkEnd w:id="4"/>
    </w:p>
    <w:p w14:paraId="42CB1575" w14:textId="4E440E92" w:rsidR="00CB5DA1" w:rsidRPr="00EE09DC" w:rsidRDefault="00CB5DA1" w:rsidP="00705023">
      <w:pPr>
        <w:pStyle w:val="ac"/>
        <w:numPr>
          <w:ilvl w:val="0"/>
          <w:numId w:val="2"/>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年間の活動計画（活動日、休養日及び参加予定大会の日程等）や毎月の活動計画（活動日時・場所、休養日及び大会参加日等）を策定</w:t>
      </w:r>
      <w:r w:rsidR="0017533D" w:rsidRPr="00EE09DC">
        <w:rPr>
          <w:rFonts w:ascii="UD デジタル 教科書体 NP" w:eastAsia="UD デジタル 教科書体 NP" w:hAnsiTheme="minorEastAsia" w:hint="eastAsia"/>
          <w:sz w:val="24"/>
          <w:vertAlign w:val="superscript"/>
        </w:rPr>
        <w:t>※２</w:t>
      </w:r>
      <w:r w:rsidRPr="00EE09DC">
        <w:rPr>
          <w:rFonts w:ascii="UD デジタル 教科書体 NP" w:eastAsia="UD デジタル 教科書体 NP" w:hAnsiTheme="minorEastAsia" w:hint="eastAsia"/>
          <w:sz w:val="24"/>
        </w:rPr>
        <w:t>し、公表していること</w:t>
      </w:r>
      <w:bookmarkStart w:id="5" w:name="_Hlk229650144"/>
      <w:r w:rsidR="00D233AC" w:rsidRPr="00EE09DC">
        <w:rPr>
          <w:rFonts w:ascii="UD デジタル 教科書体 NP" w:eastAsia="UD デジタル 教科書体 NP" w:hAnsiTheme="minorEastAsia" w:hint="eastAsia"/>
          <w:sz w:val="24"/>
          <w:vertAlign w:val="superscript"/>
        </w:rPr>
        <w:t>※</w:t>
      </w:r>
      <w:bookmarkEnd w:id="5"/>
      <w:r w:rsidR="0017533D">
        <w:rPr>
          <w:rFonts w:ascii="UD デジタル 教科書体 NP" w:eastAsia="UD デジタル 教科書体 NP" w:hAnsiTheme="minorEastAsia" w:hint="eastAsia"/>
          <w:sz w:val="24"/>
          <w:vertAlign w:val="superscript"/>
        </w:rPr>
        <w:t>3</w:t>
      </w:r>
    </w:p>
    <w:p w14:paraId="0402FCC1" w14:textId="59DA2F11" w:rsidR="00CB5DA1" w:rsidRPr="00503374" w:rsidRDefault="00CB5DA1" w:rsidP="00A04066">
      <w:pPr>
        <w:snapToGrid w:val="0"/>
        <w:spacing w:line="240" w:lineRule="exact"/>
        <w:ind w:leftChars="100" w:left="420" w:hangingChars="100" w:hanging="210"/>
        <w:jc w:val="left"/>
        <w:rPr>
          <w:rFonts w:ascii="UD デジタル 教科書体 NP" w:eastAsia="UD デジタル 教科書体 NP" w:hAnsiTheme="minorEastAsia"/>
          <w:szCs w:val="21"/>
        </w:rPr>
      </w:pPr>
      <w:r w:rsidRPr="00503374">
        <w:rPr>
          <w:rFonts w:ascii="UD デジタル 教科書体 NP" w:eastAsia="UD デジタル 教科書体 NP" w:hAnsiTheme="minorEastAsia" w:hint="eastAsia"/>
          <w:szCs w:val="21"/>
        </w:rPr>
        <w:t xml:space="preserve">※１　</w:t>
      </w:r>
      <w:r w:rsidR="00D233AC" w:rsidRPr="00503374">
        <w:rPr>
          <w:rFonts w:ascii="UD デジタル 教科書体 NP" w:eastAsia="UD デジタル 教科書体 NP" w:hAnsiTheme="minorEastAsia" w:hint="eastAsia"/>
          <w:szCs w:val="21"/>
        </w:rPr>
        <w:t>生徒が、学校部活動と地域クラブ活動の両方に参加する場合や、複数の地域クラブ活動に参加する場合においては、参加する活動全体を通算した週当たりの活動時間を11時間程度の範囲内とすること。</w:t>
      </w:r>
    </w:p>
    <w:p w14:paraId="7033C6EB" w14:textId="2CB95F8C" w:rsidR="00D233AC" w:rsidRDefault="00D233AC" w:rsidP="00A04066">
      <w:pPr>
        <w:snapToGrid w:val="0"/>
        <w:spacing w:line="240" w:lineRule="exact"/>
        <w:ind w:leftChars="100" w:left="420" w:hangingChars="100" w:hanging="210"/>
        <w:jc w:val="left"/>
        <w:rPr>
          <w:rFonts w:ascii="UD デジタル 教科書体 NP" w:eastAsia="UD デジタル 教科書体 NP" w:hAnsiTheme="minorEastAsia"/>
          <w:szCs w:val="21"/>
        </w:rPr>
      </w:pPr>
      <w:r w:rsidRPr="00503374">
        <w:rPr>
          <w:rFonts w:ascii="UD デジタル 教科書体 NP" w:eastAsia="UD デジタル 教科書体 NP" w:hAnsiTheme="minorEastAsia" w:hint="eastAsia"/>
          <w:szCs w:val="21"/>
        </w:rPr>
        <w:t>※２　休養日及び活動時間等の設定に当たっては、学校や地域行事等を考慮し、定期試験前後の一定期間に休養日を</w:t>
      </w:r>
      <w:r w:rsidR="00AA7952" w:rsidRPr="00503374">
        <w:rPr>
          <w:rFonts w:ascii="UD デジタル 教科書体 NP" w:eastAsia="UD デジタル 教科書体 NP" w:hAnsiTheme="minorEastAsia" w:hint="eastAsia"/>
          <w:szCs w:val="21"/>
        </w:rPr>
        <w:t>設けるなどの対応を行うこと。また、長期休業中には一定期間のオフシーズンを設定すること。</w:t>
      </w:r>
    </w:p>
    <w:p w14:paraId="4591325B" w14:textId="5C26DCFF" w:rsidR="0017533D" w:rsidRDefault="0017533D" w:rsidP="00A04066">
      <w:pPr>
        <w:snapToGrid w:val="0"/>
        <w:spacing w:line="240" w:lineRule="exact"/>
        <w:ind w:leftChars="100" w:left="420" w:hangingChars="100" w:hanging="210"/>
        <w:jc w:val="left"/>
        <w:rPr>
          <w:rFonts w:ascii="UD デジタル 教科書体 NP" w:eastAsia="UD デジタル 教科書体 NP" w:hAnsiTheme="minorEastAsia"/>
          <w:szCs w:val="21"/>
        </w:rPr>
      </w:pPr>
      <w:r>
        <w:rPr>
          <w:rFonts w:ascii="UD デジタル 教科書体 NP" w:eastAsia="UD デジタル 教科書体 NP" w:hAnsiTheme="minorEastAsia" w:hint="eastAsia"/>
          <w:szCs w:val="21"/>
        </w:rPr>
        <w:t>※３ 「公表している」とは、</w:t>
      </w:r>
      <w:r w:rsidR="001128E3">
        <w:rPr>
          <w:rFonts w:ascii="UD デジタル 教科書体 NP" w:eastAsia="UD デジタル 教科書体 NP" w:hAnsiTheme="minorEastAsia" w:hint="eastAsia"/>
          <w:szCs w:val="21"/>
        </w:rPr>
        <w:t>保護者（生徒）に公表・開示していること。ホームページに掲載することも含む。</w:t>
      </w:r>
    </w:p>
    <w:p w14:paraId="2C1C4C47" w14:textId="77777777" w:rsidR="00A04066" w:rsidRPr="009953FC" w:rsidRDefault="00A04066" w:rsidP="00A04066">
      <w:pPr>
        <w:snapToGrid w:val="0"/>
        <w:spacing w:line="240" w:lineRule="exact"/>
        <w:ind w:leftChars="100" w:left="430" w:hangingChars="100" w:hanging="220"/>
        <w:jc w:val="left"/>
        <w:rPr>
          <w:rFonts w:ascii="UD デジタル 教科書体 NP" w:eastAsia="UD デジタル 教科書体 NP" w:hAnsiTheme="minorEastAsia"/>
          <w:sz w:val="22"/>
          <w:szCs w:val="22"/>
        </w:rPr>
      </w:pPr>
    </w:p>
    <w:p w14:paraId="1F7FEB30" w14:textId="6EA732F8" w:rsidR="00B551BF" w:rsidRPr="00B551BF" w:rsidRDefault="00B551BF" w:rsidP="00705023">
      <w:pPr>
        <w:snapToGrid w:val="0"/>
        <w:spacing w:line="320" w:lineRule="exact"/>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b/>
          <w:bCs/>
          <w:sz w:val="24"/>
        </w:rPr>
        <w:t>【認定要件</w:t>
      </w:r>
      <w:r>
        <w:rPr>
          <w:rFonts w:ascii="UD デジタル 教科書体 NP" w:eastAsia="UD デジタル 教科書体 NP" w:hAnsiTheme="minorEastAsia" w:hint="eastAsia"/>
          <w:b/>
          <w:bCs/>
          <w:sz w:val="24"/>
        </w:rPr>
        <w:t>③</w:t>
      </w:r>
      <w:r w:rsidRPr="00EE09DC">
        <w:rPr>
          <w:rFonts w:ascii="UD デジタル 教科書体 NP" w:eastAsia="UD デジタル 教科書体 NP" w:hAnsiTheme="minorEastAsia" w:hint="eastAsia"/>
          <w:b/>
          <w:bCs/>
          <w:sz w:val="24"/>
        </w:rPr>
        <w:t xml:space="preserve">　</w:t>
      </w:r>
      <w:r>
        <w:rPr>
          <w:rFonts w:ascii="UD デジタル 教科書体 NP" w:eastAsia="UD デジタル 教科書体 NP" w:hAnsiTheme="minorEastAsia" w:hint="eastAsia"/>
          <w:b/>
          <w:bCs/>
          <w:sz w:val="24"/>
        </w:rPr>
        <w:t>参加費等</w:t>
      </w:r>
      <w:r w:rsidRPr="00EE09DC">
        <w:rPr>
          <w:rFonts w:ascii="UD デジタル 教科書体 NP" w:eastAsia="UD デジタル 教科書体 NP" w:hAnsiTheme="minorEastAsia" w:hint="eastAsia"/>
          <w:b/>
          <w:bCs/>
          <w:sz w:val="24"/>
        </w:rPr>
        <w:t>】</w:t>
      </w:r>
    </w:p>
    <w:p w14:paraId="041DBE98" w14:textId="505717C9" w:rsidR="00CB5DA1" w:rsidRPr="00EE09DC" w:rsidRDefault="00CB5DA1" w:rsidP="00705023">
      <w:pPr>
        <w:snapToGrid w:val="0"/>
        <w:spacing w:line="320" w:lineRule="exact"/>
        <w:ind w:firstLineChars="200" w:firstLine="480"/>
        <w:jc w:val="left"/>
        <w:rPr>
          <w:rFonts w:ascii="UD デジタル 教科書体 NP" w:eastAsia="UD デジタル 教科書体 NP" w:hAnsiTheme="minorEastAsia"/>
          <w:b/>
          <w:bCs/>
          <w:sz w:val="24"/>
        </w:rPr>
      </w:pPr>
      <w:r w:rsidRPr="00EE09DC">
        <w:rPr>
          <w:rFonts w:ascii="UD デジタル 教科書体 NP" w:eastAsia="UD デジタル 教科書体 NP" w:hAnsiTheme="minorEastAsia" w:hint="eastAsia"/>
          <w:b/>
          <w:bCs/>
          <w:kern w:val="0"/>
          <w:sz w:val="24"/>
        </w:rPr>
        <w:t>活動の維持・運営に必要な範囲で、</w:t>
      </w:r>
      <w:r w:rsidR="00703D08" w:rsidRPr="00703D08">
        <w:rPr>
          <w:rFonts w:ascii="UD デジタル 教科書体 NP" w:eastAsia="UD デジタル 教科書体 NP" w:hAnsiTheme="minorEastAsia" w:hint="eastAsia"/>
          <w:b/>
          <w:bCs/>
          <w:kern w:val="0"/>
          <w:sz w:val="24"/>
        </w:rPr>
        <w:t>可能な限り低廉な</w:t>
      </w:r>
      <w:r w:rsidRPr="00EE09DC">
        <w:rPr>
          <w:rFonts w:ascii="UD デジタル 教科書体 NP" w:eastAsia="UD デジタル 教科書体 NP" w:hAnsiTheme="minorEastAsia" w:hint="eastAsia"/>
          <w:b/>
          <w:bCs/>
          <w:kern w:val="0"/>
          <w:sz w:val="24"/>
        </w:rPr>
        <w:t>参加費等が設定されていること</w:t>
      </w:r>
    </w:p>
    <w:p w14:paraId="04257A7B" w14:textId="7F9BEEC2" w:rsidR="00CB5DA1" w:rsidRDefault="00CB5DA1" w:rsidP="00705023">
      <w:pPr>
        <w:pStyle w:val="ac"/>
        <w:numPr>
          <w:ilvl w:val="0"/>
          <w:numId w:val="3"/>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国が示す参加費等の金額の目安</w:t>
      </w:r>
      <w:r w:rsidR="00AA7952" w:rsidRPr="00EE09DC">
        <w:rPr>
          <w:rFonts w:ascii="UD デジタル 教科書体 NP" w:eastAsia="UD デジタル 教科書体 NP" w:hAnsiTheme="minorEastAsia" w:hint="eastAsia"/>
          <w:sz w:val="24"/>
          <w:vertAlign w:val="superscript"/>
        </w:rPr>
        <w:t>※１</w:t>
      </w:r>
      <w:r w:rsidRPr="00EE09DC">
        <w:rPr>
          <w:rFonts w:ascii="UD デジタル 教科書体 NP" w:eastAsia="UD デジタル 教科書体 NP" w:hAnsiTheme="minorEastAsia" w:hint="eastAsia"/>
          <w:sz w:val="24"/>
        </w:rPr>
        <w:t>を踏まえつつ、地域の実情や競技種目等の特性等に応じて、地域クラブ活動を持続的・安定的に運営していくために必要な範囲で、</w:t>
      </w:r>
      <w:r w:rsidR="00703D08" w:rsidRPr="00703D08">
        <w:rPr>
          <w:rFonts w:ascii="UD デジタル 教科書体 NP" w:eastAsia="UD デジタル 教科書体 NP" w:hAnsiTheme="minorEastAsia" w:hint="eastAsia"/>
          <w:sz w:val="24"/>
        </w:rPr>
        <w:lastRenderedPageBreak/>
        <w:t>可能な限り低廉な</w:t>
      </w:r>
      <w:r w:rsidRPr="00EE09DC">
        <w:rPr>
          <w:rFonts w:ascii="UD デジタル 教科書体 NP" w:eastAsia="UD デジタル 教科書体 NP" w:hAnsiTheme="minorEastAsia" w:hint="eastAsia"/>
          <w:sz w:val="24"/>
        </w:rPr>
        <w:t>参加費等が設定されていること</w:t>
      </w:r>
    </w:p>
    <w:p w14:paraId="519B2CFD" w14:textId="77777777" w:rsidR="00B42E39" w:rsidRDefault="00AA7952" w:rsidP="00A04066">
      <w:pPr>
        <w:snapToGrid w:val="0"/>
        <w:spacing w:line="240" w:lineRule="exact"/>
        <w:ind w:firstLineChars="100" w:firstLine="210"/>
        <w:jc w:val="left"/>
        <w:rPr>
          <w:rFonts w:ascii="UD デジタル 教科書体 NP" w:eastAsia="UD デジタル 教科書体 NP" w:hAnsiTheme="minorEastAsia"/>
          <w:szCs w:val="21"/>
        </w:rPr>
      </w:pPr>
      <w:r w:rsidRPr="00503374">
        <w:rPr>
          <w:rFonts w:ascii="UD デジタル 教科書体 NP" w:eastAsia="UD デジタル 教科書体 NP" w:hAnsiTheme="minorEastAsia" w:hint="eastAsia"/>
          <w:szCs w:val="21"/>
        </w:rPr>
        <w:t>※１　「国が示す参加費等の金額の目安」とは、「休日に週1日、月4日程度の活動を実施する</w:t>
      </w:r>
      <w:r w:rsidR="00B42E39">
        <w:rPr>
          <w:rFonts w:ascii="UD デジタル 教科書体 NP" w:eastAsia="UD デジタル 教科書体 NP" w:hAnsiTheme="minorEastAsia" w:hint="eastAsia"/>
          <w:szCs w:val="21"/>
        </w:rPr>
        <w:t>場</w:t>
      </w:r>
    </w:p>
    <w:p w14:paraId="26BA106A" w14:textId="02B41520" w:rsidR="00B42E39" w:rsidRDefault="00B42E39" w:rsidP="00A04066">
      <w:pPr>
        <w:snapToGrid w:val="0"/>
        <w:spacing w:line="240" w:lineRule="exact"/>
        <w:ind w:firstLineChars="200" w:firstLine="420"/>
        <w:jc w:val="left"/>
        <w:rPr>
          <w:rFonts w:ascii="UD デジタル 教科書体 NP" w:eastAsia="UD デジタル 教科書体 NP" w:hAnsiTheme="minorEastAsia"/>
          <w:szCs w:val="21"/>
        </w:rPr>
      </w:pPr>
      <w:r>
        <w:rPr>
          <w:rFonts w:ascii="UD デジタル 教科書体 NP" w:eastAsia="UD デジタル 教科書体 NP" w:hAnsiTheme="minorEastAsia" w:hint="eastAsia"/>
          <w:szCs w:val="21"/>
        </w:rPr>
        <w:t>合</w:t>
      </w:r>
      <w:r w:rsidR="00AA7952" w:rsidRPr="00503374">
        <w:rPr>
          <w:rFonts w:ascii="UD デジタル 教科書体 NP" w:eastAsia="UD デジタル 教科書体 NP" w:hAnsiTheme="minorEastAsia" w:hint="eastAsia"/>
          <w:szCs w:val="21"/>
        </w:rPr>
        <w:t>、月額1,000円～3,000円程度を参加費のイメージとする</w:t>
      </w:r>
      <w:r>
        <w:rPr>
          <w:rFonts w:ascii="UD デジタル 教科書体 NP" w:eastAsia="UD デジタル 教科書体 NP" w:hAnsiTheme="minorEastAsia" w:hint="eastAsia"/>
          <w:szCs w:val="21"/>
        </w:rPr>
        <w:t>。ただし、これはイメージであり、</w:t>
      </w:r>
    </w:p>
    <w:p w14:paraId="62498CA0" w14:textId="77777777" w:rsidR="00B42E39" w:rsidRDefault="00B42E39" w:rsidP="00A04066">
      <w:pPr>
        <w:snapToGrid w:val="0"/>
        <w:spacing w:line="240" w:lineRule="exact"/>
        <w:ind w:firstLineChars="200" w:firstLine="420"/>
        <w:jc w:val="left"/>
        <w:rPr>
          <w:rFonts w:ascii="UD デジタル 教科書体 NP" w:eastAsia="UD デジタル 教科書体 NP" w:hAnsiTheme="minorEastAsia"/>
          <w:szCs w:val="21"/>
        </w:rPr>
      </w:pPr>
      <w:r>
        <w:rPr>
          <w:rFonts w:ascii="UD デジタル 教科書体 NP" w:eastAsia="UD デジタル 教科書体 NP" w:hAnsiTheme="minorEastAsia" w:hint="eastAsia"/>
          <w:szCs w:val="21"/>
        </w:rPr>
        <w:t>地域の実情や、実施回数、実施体制、競技種目等の特性などの実態を踏まえ、例えば、月額数百円</w:t>
      </w:r>
    </w:p>
    <w:p w14:paraId="7C092F7B" w14:textId="77777777" w:rsidR="00B42E39" w:rsidRDefault="00B42E39" w:rsidP="00A04066">
      <w:pPr>
        <w:snapToGrid w:val="0"/>
        <w:spacing w:line="240" w:lineRule="exact"/>
        <w:ind w:firstLineChars="200" w:firstLine="420"/>
        <w:jc w:val="left"/>
        <w:rPr>
          <w:rFonts w:ascii="UD デジタル 教科書体 NP" w:eastAsia="UD デジタル 教科書体 NP" w:hAnsiTheme="minorEastAsia"/>
          <w:szCs w:val="21"/>
        </w:rPr>
      </w:pPr>
      <w:r>
        <w:rPr>
          <w:rFonts w:ascii="UD デジタル 教科書体 NP" w:eastAsia="UD デジタル 教科書体 NP" w:hAnsiTheme="minorEastAsia" w:hint="eastAsia"/>
          <w:szCs w:val="21"/>
        </w:rPr>
        <w:t>程度や月額4,000円程度とすることなども含め、多様な設定があり得る。</w:t>
      </w:r>
      <w:r w:rsidR="00AA7952" w:rsidRPr="00503374">
        <w:rPr>
          <w:rFonts w:ascii="UD デジタル 教科書体 NP" w:eastAsia="UD デジタル 教科書体 NP" w:hAnsiTheme="minorEastAsia" w:hint="eastAsia"/>
          <w:szCs w:val="21"/>
        </w:rPr>
        <w:t>」（</w:t>
      </w:r>
      <w:r w:rsidR="00774BD4" w:rsidRPr="00503374">
        <w:rPr>
          <w:rFonts w:ascii="UD デジタル 教科書体 NP" w:eastAsia="UD デジタル 教科書体 NP" w:hAnsiTheme="minorEastAsia" w:hint="eastAsia"/>
          <w:szCs w:val="21"/>
        </w:rPr>
        <w:t>文部科学省 令和7年</w:t>
      </w:r>
    </w:p>
    <w:p w14:paraId="50BB97B2" w14:textId="4919C0E0" w:rsidR="00AA7952" w:rsidRPr="009953FC" w:rsidRDefault="00774BD4" w:rsidP="00A04066">
      <w:pPr>
        <w:snapToGrid w:val="0"/>
        <w:spacing w:line="240" w:lineRule="exact"/>
        <w:ind w:firstLineChars="200" w:firstLine="420"/>
        <w:jc w:val="left"/>
        <w:rPr>
          <w:rFonts w:ascii="UD デジタル 教科書体 NP" w:eastAsia="UD デジタル 教科書体 NP" w:hAnsiTheme="minorEastAsia"/>
          <w:szCs w:val="21"/>
        </w:rPr>
      </w:pPr>
      <w:r w:rsidRPr="00503374">
        <w:rPr>
          <w:rFonts w:ascii="UD デジタル 教科書体 NP" w:eastAsia="UD デジタル 教科書体 NP" w:hAnsiTheme="minorEastAsia" w:hint="eastAsia"/>
          <w:szCs w:val="21"/>
        </w:rPr>
        <w:t>12月26日付 事務連絡</w:t>
      </w:r>
      <w:r w:rsidR="00AA7952" w:rsidRPr="00503374">
        <w:rPr>
          <w:rFonts w:ascii="UD デジタル 教科書体 NP" w:eastAsia="UD デジタル 教科書体 NP" w:hAnsiTheme="minorEastAsia" w:hint="eastAsia"/>
          <w:szCs w:val="21"/>
        </w:rPr>
        <w:t>）</w:t>
      </w:r>
      <w:r w:rsidRPr="00503374">
        <w:rPr>
          <w:rFonts w:ascii="UD デジタル 教科書体 NP" w:eastAsia="UD デジタル 教科書体 NP" w:hAnsiTheme="minorEastAsia" w:hint="eastAsia"/>
          <w:szCs w:val="21"/>
        </w:rPr>
        <w:t>と示されたもの。</w:t>
      </w:r>
    </w:p>
    <w:p w14:paraId="697D3B51" w14:textId="77777777" w:rsidR="00774BD4" w:rsidRDefault="00774BD4" w:rsidP="00705023">
      <w:pPr>
        <w:snapToGrid w:val="0"/>
        <w:spacing w:line="320" w:lineRule="exact"/>
        <w:ind w:firstLineChars="200" w:firstLine="480"/>
        <w:jc w:val="left"/>
        <w:rPr>
          <w:rFonts w:ascii="UD デジタル 教科書体 NP" w:eastAsia="UD デジタル 教科書体 NP" w:hAnsiTheme="minorEastAsia"/>
          <w:b/>
          <w:bCs/>
          <w:sz w:val="24"/>
        </w:rPr>
      </w:pPr>
    </w:p>
    <w:p w14:paraId="4C7BA12A" w14:textId="4A3E3142" w:rsidR="00B551BF" w:rsidRPr="00B551BF" w:rsidRDefault="00B551BF" w:rsidP="00705023">
      <w:pPr>
        <w:snapToGrid w:val="0"/>
        <w:spacing w:line="320" w:lineRule="exact"/>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b/>
          <w:bCs/>
          <w:sz w:val="24"/>
        </w:rPr>
        <w:t>【認定要件</w:t>
      </w:r>
      <w:r>
        <w:rPr>
          <w:rFonts w:ascii="UD デジタル 教科書体 NP" w:eastAsia="UD デジタル 教科書体 NP" w:hAnsiTheme="minorEastAsia" w:hint="eastAsia"/>
          <w:b/>
          <w:bCs/>
          <w:sz w:val="24"/>
        </w:rPr>
        <w:t>④</w:t>
      </w:r>
      <w:r w:rsidRPr="00EE09DC">
        <w:rPr>
          <w:rFonts w:ascii="UD デジタル 教科書体 NP" w:eastAsia="UD デジタル 教科書体 NP" w:hAnsiTheme="minorEastAsia" w:hint="eastAsia"/>
          <w:b/>
          <w:bCs/>
          <w:sz w:val="24"/>
        </w:rPr>
        <w:t xml:space="preserve">　</w:t>
      </w:r>
      <w:r>
        <w:rPr>
          <w:rFonts w:ascii="UD デジタル 教科書体 NP" w:eastAsia="UD デジタル 教科書体 NP" w:hAnsiTheme="minorEastAsia" w:hint="eastAsia"/>
          <w:b/>
          <w:bCs/>
          <w:sz w:val="24"/>
        </w:rPr>
        <w:t>指導体制</w:t>
      </w:r>
      <w:r w:rsidRPr="00EE09DC">
        <w:rPr>
          <w:rFonts w:ascii="UD デジタル 教科書体 NP" w:eastAsia="UD デジタル 教科書体 NP" w:hAnsiTheme="minorEastAsia" w:hint="eastAsia"/>
          <w:b/>
          <w:bCs/>
          <w:sz w:val="24"/>
        </w:rPr>
        <w:t>】</w:t>
      </w:r>
    </w:p>
    <w:p w14:paraId="06FCBBDE" w14:textId="346ACCF5" w:rsidR="00CB5DA1" w:rsidRPr="00EE09DC" w:rsidRDefault="00CB5DA1" w:rsidP="00705023">
      <w:pPr>
        <w:snapToGrid w:val="0"/>
        <w:spacing w:line="320" w:lineRule="exact"/>
        <w:ind w:firstLineChars="200" w:firstLine="480"/>
        <w:jc w:val="left"/>
        <w:rPr>
          <w:rFonts w:ascii="UD デジタル 教科書体 NP" w:eastAsia="UD デジタル 教科書体 NP" w:hAnsiTheme="minorEastAsia"/>
          <w:b/>
          <w:bCs/>
          <w:sz w:val="24"/>
        </w:rPr>
      </w:pPr>
      <w:r w:rsidRPr="00EE09DC">
        <w:rPr>
          <w:rFonts w:ascii="UD デジタル 教科書体 NP" w:eastAsia="UD デジタル 教科書体 NP" w:hAnsiTheme="minorEastAsia" w:hint="eastAsia"/>
          <w:b/>
          <w:bCs/>
          <w:sz w:val="24"/>
        </w:rPr>
        <w:t>適切な指導の実施体制が確保されていること</w:t>
      </w:r>
    </w:p>
    <w:p w14:paraId="28BFE5DA" w14:textId="1582D015" w:rsidR="00CB5DA1" w:rsidRPr="00EE09DC" w:rsidRDefault="00CB5DA1" w:rsidP="00705023">
      <w:pPr>
        <w:pStyle w:val="ac"/>
        <w:numPr>
          <w:ilvl w:val="0"/>
          <w:numId w:val="3"/>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地域クラブ活動において指導や指導補助、見守り等を行う人材（以下「指導人材」という。）が</w:t>
      </w:r>
      <w:r w:rsidR="00BE250A" w:rsidRPr="00EE09DC">
        <w:rPr>
          <w:rFonts w:ascii="UD デジタル 教科書体 NP" w:eastAsia="UD デジタル 教科書体 NP" w:hAnsiTheme="minorEastAsia" w:hint="eastAsia"/>
          <w:sz w:val="24"/>
        </w:rPr>
        <w:t>、</w:t>
      </w:r>
      <w:r w:rsidRPr="00EE09DC">
        <w:rPr>
          <w:rFonts w:ascii="UD デジタル 教科書体 NP" w:eastAsia="UD デジタル 教科書体 NP" w:hAnsiTheme="minorEastAsia" w:hint="eastAsia"/>
          <w:sz w:val="24"/>
        </w:rPr>
        <w:t>暴力</w:t>
      </w:r>
      <w:r w:rsidR="00BE250A" w:rsidRPr="00EE09DC">
        <w:rPr>
          <w:rFonts w:ascii="UD デジタル 教科書体 NP" w:eastAsia="UD デジタル 教科書体 NP" w:hAnsiTheme="minorEastAsia" w:hint="eastAsia"/>
          <w:sz w:val="24"/>
        </w:rPr>
        <w:t>・暴言・</w:t>
      </w:r>
      <w:r w:rsidRPr="00EE09DC">
        <w:rPr>
          <w:rFonts w:ascii="UD デジタル 教科書体 NP" w:eastAsia="UD デジタル 教科書体 NP"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2D0790CA" w:rsidR="00CB5DA1" w:rsidRPr="00EE09DC" w:rsidRDefault="00237D15" w:rsidP="00705023">
      <w:pPr>
        <w:pStyle w:val="ac"/>
        <w:numPr>
          <w:ilvl w:val="0"/>
          <w:numId w:val="3"/>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szCs w:val="32"/>
        </w:rPr>
        <w:t>南あわじ市</w:t>
      </w:r>
      <w:r w:rsidR="00CB5DA1" w:rsidRPr="00EE09DC">
        <w:rPr>
          <w:rFonts w:ascii="UD デジタル 教科書体 NP" w:eastAsia="UD デジタル 教科書体 NP" w:hAnsiTheme="minorEastAsia" w:hint="eastAsia"/>
          <w:sz w:val="24"/>
        </w:rPr>
        <w:t>が定める研修を受講し、</w:t>
      </w:r>
      <w:r w:rsidRPr="00EE09DC">
        <w:rPr>
          <w:rFonts w:ascii="UD デジタル 教科書体 NP" w:eastAsia="UD デジタル 教科書体 NP" w:hAnsiTheme="minorEastAsia" w:hint="eastAsia"/>
          <w:sz w:val="24"/>
          <w:szCs w:val="32"/>
        </w:rPr>
        <w:t>南あわじ市</w:t>
      </w:r>
      <w:r w:rsidR="00CB5DA1" w:rsidRPr="00EE09DC">
        <w:rPr>
          <w:rFonts w:ascii="UD デジタル 教科書体 NP" w:eastAsia="UD デジタル 教科書体 NP" w:hAnsiTheme="minorEastAsia" w:hint="eastAsia"/>
          <w:sz w:val="24"/>
        </w:rPr>
        <w:t>に登録された指導人材が活動に携わること</w:t>
      </w:r>
      <w:r w:rsidR="002F4474" w:rsidRPr="00EE09DC">
        <w:rPr>
          <w:rFonts w:ascii="UD デジタル 教科書体 NP" w:eastAsia="UD デジタル 教科書体 NP" w:hAnsiTheme="minorEastAsia" w:hint="eastAsia"/>
          <w:sz w:val="24"/>
          <w:vertAlign w:val="superscript"/>
        </w:rPr>
        <w:t>※１</w:t>
      </w:r>
    </w:p>
    <w:p w14:paraId="40569CDC" w14:textId="72BCB9CB" w:rsidR="00CB5DA1" w:rsidRPr="00EE09DC" w:rsidRDefault="00CB5DA1" w:rsidP="00705023">
      <w:pPr>
        <w:pStyle w:val="ac"/>
        <w:numPr>
          <w:ilvl w:val="0"/>
          <w:numId w:val="3"/>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持続的・安定的な活動を確保するとともに、事故や暴力・暴言</w:t>
      </w:r>
      <w:r w:rsidR="00BE250A" w:rsidRPr="00EE09DC">
        <w:rPr>
          <w:rFonts w:ascii="UD デジタル 教科書体 NP" w:eastAsia="UD デジタル 教科書体 NP" w:hAnsiTheme="minorEastAsia" w:hint="eastAsia"/>
          <w:sz w:val="24"/>
        </w:rPr>
        <w:t>・ハラスメント</w:t>
      </w:r>
      <w:r w:rsidRPr="00EE09DC">
        <w:rPr>
          <w:rFonts w:ascii="UD デジタル 教科書体 NP" w:eastAsia="UD デジタル 教科書体 NP" w:hAnsiTheme="minorEastAsia" w:hint="eastAsia"/>
          <w:sz w:val="24"/>
        </w:rPr>
        <w:t>等の不適切行為を防止する観点から、原則として、複数の指導人材が携わること</w:t>
      </w:r>
      <w:bookmarkStart w:id="6" w:name="_Hlk228288175"/>
      <w:r w:rsidRPr="00EE09DC">
        <w:rPr>
          <w:rFonts w:ascii="UD デジタル 教科書体 NP" w:eastAsia="UD デジタル 教科書体 NP" w:hAnsiTheme="minorEastAsia" w:hint="eastAsia"/>
          <w:sz w:val="24"/>
          <w:vertAlign w:val="superscript"/>
        </w:rPr>
        <w:t>※</w:t>
      </w:r>
      <w:bookmarkEnd w:id="6"/>
      <w:r w:rsidR="002F4474">
        <w:rPr>
          <w:rFonts w:ascii="UD デジタル 教科書体 NP" w:eastAsia="UD デジタル 教科書体 NP" w:hAnsiTheme="minorEastAsia" w:hint="eastAsia"/>
          <w:sz w:val="24"/>
          <w:vertAlign w:val="superscript"/>
        </w:rPr>
        <w:t>２</w:t>
      </w:r>
    </w:p>
    <w:p w14:paraId="2FC8F18A" w14:textId="3086D8A7" w:rsidR="002F4474" w:rsidRPr="0051560E" w:rsidRDefault="002F4474" w:rsidP="00A04066">
      <w:pPr>
        <w:snapToGrid w:val="0"/>
        <w:spacing w:line="240" w:lineRule="exact"/>
        <w:ind w:leftChars="100" w:left="420" w:hangingChars="100" w:hanging="210"/>
        <w:jc w:val="left"/>
        <w:rPr>
          <w:rFonts w:ascii="UD デジタル 教科書体 NP" w:eastAsia="UD デジタル 教科書体 NP" w:hAnsiTheme="minorEastAsia"/>
          <w:szCs w:val="21"/>
        </w:rPr>
      </w:pPr>
      <w:r w:rsidRPr="0051560E">
        <w:rPr>
          <w:rFonts w:ascii="UD デジタル 教科書体 NP" w:eastAsia="UD デジタル 教科書体 NP" w:hAnsiTheme="minorEastAsia" w:hint="eastAsia"/>
          <w:szCs w:val="21"/>
        </w:rPr>
        <w:t>※１　要綱附則の【経過措置】の通り、令和8年</w:t>
      </w:r>
      <w:r w:rsidR="00210A7C" w:rsidRPr="0051560E">
        <w:rPr>
          <w:rFonts w:ascii="UD デジタル 教科書体 NP" w:eastAsia="UD デジタル 教科書体 NP" w:hAnsiTheme="minorEastAsia" w:hint="eastAsia"/>
          <w:szCs w:val="21"/>
        </w:rPr>
        <w:t>度</w:t>
      </w:r>
      <w:r w:rsidRPr="0051560E">
        <w:rPr>
          <w:rFonts w:ascii="UD デジタル 教科書体 NP" w:eastAsia="UD デジタル 教科書体 NP" w:hAnsiTheme="minorEastAsia" w:hint="eastAsia"/>
          <w:szCs w:val="21"/>
        </w:rPr>
        <w:t>末までは、南あわじ市が定める研修を受講していない指導人材が活動に携わる</w:t>
      </w:r>
      <w:r w:rsidR="00A54F97" w:rsidRPr="0051560E">
        <w:rPr>
          <w:rFonts w:ascii="UD デジタル 教科書体 NP" w:eastAsia="UD デジタル 教科書体 NP" w:hAnsiTheme="minorEastAsia" w:hint="eastAsia"/>
          <w:szCs w:val="21"/>
        </w:rPr>
        <w:t>団体も認定する</w:t>
      </w:r>
      <w:r w:rsidRPr="0051560E">
        <w:rPr>
          <w:rFonts w:ascii="UD デジタル 教科書体 NP" w:eastAsia="UD デジタル 教科書体 NP" w:hAnsiTheme="minorEastAsia" w:hint="eastAsia"/>
          <w:szCs w:val="21"/>
        </w:rPr>
        <w:t>。ただし、</w:t>
      </w:r>
      <w:r w:rsidR="00A54F97" w:rsidRPr="0051560E">
        <w:rPr>
          <w:rFonts w:ascii="UD デジタル 教科書体 NP" w:eastAsia="UD デジタル 教科書体 NP" w:hAnsiTheme="minorEastAsia" w:hint="eastAsia"/>
          <w:szCs w:val="21"/>
        </w:rPr>
        <w:t>申請後１年以内に</w:t>
      </w:r>
      <w:r w:rsidR="000634DC" w:rsidRPr="0051560E">
        <w:rPr>
          <w:rFonts w:ascii="UD デジタル 教科書体 NP" w:eastAsia="UD デジタル 教科書体 NP" w:hAnsiTheme="minorEastAsia" w:hint="eastAsia"/>
          <w:szCs w:val="21"/>
        </w:rPr>
        <w:t>条件を満たすこととする。</w:t>
      </w:r>
      <w:r w:rsidR="007A0FB5" w:rsidRPr="0051560E">
        <w:rPr>
          <w:rFonts w:ascii="UD デジタル 教科書体 NP" w:eastAsia="UD デジタル 教科書体 NP" w:hAnsiTheme="minorEastAsia" w:hint="eastAsia"/>
          <w:szCs w:val="21"/>
        </w:rPr>
        <w:t>また</w:t>
      </w:r>
      <w:r w:rsidR="003C07A5" w:rsidRPr="0051560E">
        <w:rPr>
          <w:rFonts w:ascii="UD デジタル 教科書体 NP" w:eastAsia="UD デジタル 教科書体 NP" w:hAnsiTheme="minorEastAsia" w:hint="eastAsia"/>
          <w:szCs w:val="21"/>
        </w:rPr>
        <w:t>、指導者研修制度については</w:t>
      </w:r>
      <w:r w:rsidR="007A0FB5" w:rsidRPr="0051560E">
        <w:rPr>
          <w:rFonts w:ascii="UD デジタル 教科書体 NP" w:eastAsia="UD デジタル 教科書体 NP" w:hAnsiTheme="minorEastAsia" w:hint="eastAsia"/>
          <w:szCs w:val="21"/>
        </w:rPr>
        <w:t>南あわじ市が別に定める</w:t>
      </w:r>
      <w:r w:rsidR="003C07A5" w:rsidRPr="0051560E">
        <w:rPr>
          <w:rFonts w:ascii="UD デジタル 教科書体 NP" w:eastAsia="UD デジタル 教科書体 NP" w:hAnsiTheme="minorEastAsia" w:hint="eastAsia"/>
          <w:szCs w:val="21"/>
        </w:rPr>
        <w:t>。</w:t>
      </w:r>
    </w:p>
    <w:p w14:paraId="55CC6BC7" w14:textId="531C0D2A" w:rsidR="00CB5DA1" w:rsidRPr="00EE09DC" w:rsidRDefault="00CB5DA1" w:rsidP="00A04066">
      <w:pPr>
        <w:snapToGrid w:val="0"/>
        <w:spacing w:line="240" w:lineRule="exact"/>
        <w:ind w:leftChars="100" w:left="420" w:hangingChars="100" w:hanging="210"/>
        <w:jc w:val="left"/>
        <w:rPr>
          <w:rFonts w:ascii="UD デジタル 教科書体 NP" w:eastAsia="UD デジタル 教科書体 NP" w:hAnsiTheme="minorEastAsia"/>
          <w:szCs w:val="21"/>
        </w:rPr>
      </w:pPr>
      <w:r w:rsidRPr="00EE09DC">
        <w:rPr>
          <w:rFonts w:ascii="UD デジタル 教科書体 NP" w:eastAsia="UD デジタル 教科書体 NP" w:hAnsiTheme="minorEastAsia" w:hint="eastAsia"/>
          <w:szCs w:val="21"/>
        </w:rPr>
        <w:t>※</w:t>
      </w:r>
      <w:r w:rsidR="002F4474">
        <w:rPr>
          <w:rFonts w:ascii="UD デジタル 教科書体 NP" w:eastAsia="UD デジタル 教科書体 NP" w:hAnsiTheme="minorEastAsia" w:hint="eastAsia"/>
          <w:szCs w:val="21"/>
        </w:rPr>
        <w:t>２</w:t>
      </w:r>
      <w:r w:rsidRPr="00EE09DC">
        <w:rPr>
          <w:rFonts w:ascii="UD デジタル 教科書体 NP" w:eastAsia="UD デジタル 教科書体 NP" w:hAnsiTheme="minorEastAsia" w:hint="eastAsia"/>
          <w:szCs w:val="21"/>
        </w:rPr>
        <w:t xml:space="preserve">　複数の指導人材が活動に携わることが困難な場合には、</w:t>
      </w:r>
      <w:r w:rsidR="005822C6" w:rsidRPr="00EE09DC">
        <w:rPr>
          <w:rFonts w:ascii="UD デジタル 教科書体 NP" w:eastAsia="UD デジタル 教科書体 NP" w:hAnsiTheme="minorEastAsia" w:hint="eastAsia"/>
          <w:szCs w:val="21"/>
        </w:rPr>
        <w:t>市</w:t>
      </w:r>
      <w:r w:rsidR="003E7580" w:rsidRPr="00EE09DC">
        <w:rPr>
          <w:rFonts w:ascii="UD デジタル 教科書体 NP" w:eastAsia="UD デジタル 教科書体 NP" w:hAnsiTheme="minorEastAsia" w:hint="eastAsia"/>
          <w:szCs w:val="21"/>
        </w:rPr>
        <w:t>（区町村）</w:t>
      </w:r>
      <w:r w:rsidRPr="00EE09DC">
        <w:rPr>
          <w:rFonts w:ascii="UD デジタル 教科書体 NP" w:eastAsia="UD デジタル 教科書体 NP" w:hAnsiTheme="minorEastAsia" w:hint="eastAsia"/>
          <w:szCs w:val="21"/>
        </w:rPr>
        <w:t>等の職員・コーディネーターや運営団体の職員等による地域クラブへの巡回指導を適切に実施すること等により、事故防止や暴力・暴言</w:t>
      </w:r>
      <w:r w:rsidR="00BE250A" w:rsidRPr="00EE09DC">
        <w:rPr>
          <w:rFonts w:ascii="UD デジタル 教科書体 NP" w:eastAsia="UD デジタル 教科書体 NP" w:hAnsiTheme="minorEastAsia" w:hint="eastAsia"/>
          <w:szCs w:val="21"/>
        </w:rPr>
        <w:t>・ハラスメント</w:t>
      </w:r>
      <w:r w:rsidRPr="00EE09DC">
        <w:rPr>
          <w:rFonts w:ascii="UD デジタル 教科書体 NP" w:eastAsia="UD デジタル 教科書体 NP" w:hAnsiTheme="minorEastAsia" w:hint="eastAsia"/>
          <w:szCs w:val="21"/>
        </w:rPr>
        <w:t>等の不適切行為の防止を図ること。</w:t>
      </w:r>
    </w:p>
    <w:p w14:paraId="1E4F928D" w14:textId="77777777" w:rsidR="00CB5DA1" w:rsidRPr="00EE09DC" w:rsidRDefault="00CB5DA1" w:rsidP="00705023">
      <w:pPr>
        <w:snapToGrid w:val="0"/>
        <w:spacing w:line="320" w:lineRule="exact"/>
        <w:ind w:left="709"/>
        <w:jc w:val="left"/>
        <w:rPr>
          <w:rFonts w:ascii="UD デジタル 教科書体 NP" w:eastAsia="UD デジタル 教科書体 NP" w:hAnsiTheme="minorEastAsia"/>
          <w:sz w:val="24"/>
        </w:rPr>
      </w:pPr>
    </w:p>
    <w:p w14:paraId="4F755B69" w14:textId="775E6CBF" w:rsidR="00B22CAA" w:rsidRDefault="00B22CAA" w:rsidP="00705023">
      <w:pPr>
        <w:snapToGrid w:val="0"/>
        <w:spacing w:line="320" w:lineRule="exact"/>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b/>
          <w:bCs/>
          <w:sz w:val="24"/>
        </w:rPr>
        <w:t>【認定要件</w:t>
      </w:r>
      <w:r>
        <w:rPr>
          <w:rFonts w:ascii="UD デジタル 教科書体 NP" w:eastAsia="UD デジタル 教科書体 NP" w:hAnsiTheme="minorEastAsia" w:hint="eastAsia"/>
          <w:b/>
          <w:bCs/>
          <w:sz w:val="24"/>
        </w:rPr>
        <w:t>⑤</w:t>
      </w:r>
      <w:r w:rsidRPr="00EE09DC">
        <w:rPr>
          <w:rFonts w:ascii="UD デジタル 教科書体 NP" w:eastAsia="UD デジタル 教科書体 NP" w:hAnsiTheme="minorEastAsia" w:hint="eastAsia"/>
          <w:b/>
          <w:bCs/>
          <w:sz w:val="24"/>
        </w:rPr>
        <w:t xml:space="preserve">　</w:t>
      </w:r>
      <w:r>
        <w:rPr>
          <w:rFonts w:ascii="UD デジタル 教科書体 NP" w:eastAsia="UD デジタル 教科書体 NP" w:hAnsiTheme="minorEastAsia" w:hint="eastAsia"/>
          <w:b/>
          <w:bCs/>
          <w:sz w:val="24"/>
        </w:rPr>
        <w:t>安全確保</w:t>
      </w:r>
      <w:r w:rsidRPr="00EE09DC">
        <w:rPr>
          <w:rFonts w:ascii="UD デジタル 教科書体 NP" w:eastAsia="UD デジタル 教科書体 NP" w:hAnsiTheme="minorEastAsia" w:hint="eastAsia"/>
          <w:b/>
          <w:bCs/>
          <w:sz w:val="24"/>
        </w:rPr>
        <w:t>】</w:t>
      </w:r>
    </w:p>
    <w:p w14:paraId="6DB5FC38" w14:textId="20F41925" w:rsidR="00CB5DA1" w:rsidRPr="00B22CAA" w:rsidRDefault="00CB5DA1" w:rsidP="00705023">
      <w:pPr>
        <w:snapToGrid w:val="0"/>
        <w:spacing w:line="320" w:lineRule="exact"/>
        <w:ind w:firstLineChars="200" w:firstLine="48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b/>
          <w:bCs/>
          <w:sz w:val="24"/>
        </w:rPr>
        <w:t>適切な安全確保の体制が確保されていること</w:t>
      </w:r>
    </w:p>
    <w:p w14:paraId="7999D7BE" w14:textId="16B79095" w:rsidR="00CB5DA1" w:rsidRPr="00EE09DC" w:rsidRDefault="00CB5DA1" w:rsidP="00705023">
      <w:pPr>
        <w:pStyle w:val="ac"/>
        <w:numPr>
          <w:ilvl w:val="0"/>
          <w:numId w:val="4"/>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生徒の発達段階や健康の状態、気温や湿度、暑さ指数（WBGT）等の環境を考慮のうえ、適切な指導内容や活動時間、休息時間、水分補給の機会等を設定するとともに、</w:t>
      </w:r>
      <w:r w:rsidR="0087183E" w:rsidRPr="0051560E">
        <w:rPr>
          <w:rFonts w:ascii="UD デジタル 教科書体 NP" w:eastAsia="UD デジタル 教科書体 NP" w:hAnsiTheme="minorEastAsia" w:hint="eastAsia"/>
          <w:sz w:val="24"/>
        </w:rPr>
        <w:t>活動場所への移動における安全性の確保</w:t>
      </w:r>
      <w:r w:rsidR="0087183E">
        <w:rPr>
          <w:rFonts w:ascii="UD デジタル 教科書体 NP" w:eastAsia="UD デジタル 教科書体 NP" w:hAnsiTheme="minorEastAsia" w:hint="eastAsia"/>
          <w:sz w:val="24"/>
        </w:rPr>
        <w:t>、並びに</w:t>
      </w:r>
      <w:r w:rsidRPr="00EE09DC">
        <w:rPr>
          <w:rFonts w:ascii="UD デジタル 教科書体 NP" w:eastAsia="UD デジタル 教科書体 NP" w:hAnsiTheme="minorEastAsia" w:hint="eastAsia"/>
          <w:sz w:val="24"/>
        </w:rPr>
        <w:t>活動場所の管理主体と連携した施設・設備・用具の点検等を行い、事故防止を徹底すること</w:t>
      </w:r>
    </w:p>
    <w:p w14:paraId="1DF68757" w14:textId="4C3517C6" w:rsidR="00CB5DA1" w:rsidRPr="00EE09DC" w:rsidRDefault="00237D15" w:rsidP="00705023">
      <w:pPr>
        <w:pStyle w:val="ac"/>
        <w:numPr>
          <w:ilvl w:val="0"/>
          <w:numId w:val="4"/>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szCs w:val="32"/>
        </w:rPr>
        <w:t>南あわじ市</w:t>
      </w:r>
      <w:r w:rsidR="00CB5DA1" w:rsidRPr="00EE09DC">
        <w:rPr>
          <w:rFonts w:ascii="UD デジタル 教科書体 NP" w:eastAsia="UD デジタル 教科書体 NP" w:hAnsiTheme="minorEastAsia" w:hint="eastAsia"/>
          <w:sz w:val="24"/>
        </w:rPr>
        <w:t>、地域クラブ活動の運営団体・実施主体、活動場所の管理主体等との間で、あらかじめ、事故等が発生した場合の対応や責任関係等を明確化していること</w:t>
      </w:r>
    </w:p>
    <w:p w14:paraId="639E9D6A" w14:textId="381E3585" w:rsidR="00970BEE" w:rsidRPr="0087183E" w:rsidRDefault="00CB5DA1" w:rsidP="0087183E">
      <w:pPr>
        <w:pStyle w:val="ac"/>
        <w:numPr>
          <w:ilvl w:val="0"/>
          <w:numId w:val="4"/>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保護者や関係機関への緊急時の連絡体制の整備等を行い、事故発生時の対応を適切に行うこと</w:t>
      </w:r>
    </w:p>
    <w:p w14:paraId="590A1D8C" w14:textId="3B260A50" w:rsidR="00CB5DA1" w:rsidRPr="0051560E" w:rsidRDefault="0083683E" w:rsidP="00705023">
      <w:pPr>
        <w:pStyle w:val="ac"/>
        <w:numPr>
          <w:ilvl w:val="0"/>
          <w:numId w:val="4"/>
        </w:numPr>
        <w:snapToGrid w:val="0"/>
        <w:spacing w:line="320" w:lineRule="exact"/>
        <w:ind w:left="709"/>
        <w:contextualSpacing w:val="0"/>
        <w:jc w:val="left"/>
        <w:rPr>
          <w:rFonts w:ascii="UD デジタル 教科書体 NP" w:eastAsia="UD デジタル 教科書体 NP" w:hAnsiTheme="minorEastAsia"/>
          <w:b/>
          <w:bCs/>
          <w:sz w:val="24"/>
        </w:rPr>
      </w:pPr>
      <w:r w:rsidRPr="0051560E">
        <w:rPr>
          <w:rFonts w:ascii="UD デジタル 教科書体 NP" w:eastAsia="UD デジタル 教科書体 NP" w:hAnsiTheme="minorEastAsia" w:hint="eastAsia"/>
          <w:sz w:val="24"/>
        </w:rPr>
        <w:t>運営団体が団体保険に加入、もしくは</w:t>
      </w:r>
      <w:r w:rsidR="00CB5DA1" w:rsidRPr="0051560E">
        <w:rPr>
          <w:rFonts w:ascii="UD デジタル 教科書体 NP" w:eastAsia="UD デジタル 教科書体 NP" w:hAnsiTheme="minorEastAsia" w:hint="eastAsia"/>
          <w:sz w:val="24"/>
        </w:rPr>
        <w:t>参加者及び指導人材が自身の怪我等を</w:t>
      </w:r>
      <w:r w:rsidR="00EE7B38" w:rsidRPr="0051560E">
        <w:rPr>
          <w:rFonts w:ascii="UD デジタル 教科書体 NP" w:eastAsia="UD デジタル 教科書体 NP" w:hAnsiTheme="minorEastAsia" w:hint="eastAsia"/>
          <w:sz w:val="24"/>
        </w:rPr>
        <w:t>補償</w:t>
      </w:r>
      <w:r w:rsidR="00CB5DA1" w:rsidRPr="0051560E">
        <w:rPr>
          <w:rFonts w:ascii="UD デジタル 教科書体 NP" w:eastAsia="UD デジタル 教科書体 NP" w:hAnsiTheme="minorEastAsia" w:hint="eastAsia"/>
          <w:sz w:val="24"/>
        </w:rPr>
        <w:t>する保険や個人賠償責任保険に加入していること</w:t>
      </w:r>
    </w:p>
    <w:p w14:paraId="767AB505" w14:textId="77777777" w:rsidR="00CB5DA1" w:rsidRPr="00EE09DC" w:rsidRDefault="00CB5DA1" w:rsidP="00705023">
      <w:pPr>
        <w:snapToGrid w:val="0"/>
        <w:spacing w:line="320" w:lineRule="exact"/>
        <w:ind w:left="709"/>
        <w:jc w:val="left"/>
        <w:rPr>
          <w:rFonts w:ascii="UD デジタル 教科書体 NP" w:eastAsia="UD デジタル 教科書体 NP" w:hAnsiTheme="minorEastAsia"/>
          <w:b/>
          <w:bCs/>
          <w:sz w:val="24"/>
        </w:rPr>
      </w:pPr>
    </w:p>
    <w:p w14:paraId="2E1979EB" w14:textId="5968D06D" w:rsidR="00B22CAA" w:rsidRPr="00B551BF" w:rsidRDefault="00B22CAA" w:rsidP="00705023">
      <w:pPr>
        <w:snapToGrid w:val="0"/>
        <w:spacing w:line="320" w:lineRule="exact"/>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b/>
          <w:bCs/>
          <w:sz w:val="24"/>
        </w:rPr>
        <w:t>【認定要件</w:t>
      </w:r>
      <w:r>
        <w:rPr>
          <w:rFonts w:ascii="UD デジタル 教科書体 NP" w:eastAsia="UD デジタル 教科書体 NP" w:hAnsiTheme="minorEastAsia" w:hint="eastAsia"/>
          <w:b/>
          <w:bCs/>
          <w:sz w:val="24"/>
        </w:rPr>
        <w:t>⑥</w:t>
      </w:r>
      <w:r w:rsidRPr="00EE09DC">
        <w:rPr>
          <w:rFonts w:ascii="UD デジタル 教科書体 NP" w:eastAsia="UD デジタル 教科書体 NP" w:hAnsiTheme="minorEastAsia" w:hint="eastAsia"/>
          <w:b/>
          <w:bCs/>
          <w:sz w:val="24"/>
        </w:rPr>
        <w:t xml:space="preserve">　</w:t>
      </w:r>
      <w:r>
        <w:rPr>
          <w:rFonts w:ascii="UD デジタル 教科書体 NP" w:eastAsia="UD デジタル 教科書体 NP" w:hAnsiTheme="minorEastAsia" w:hint="eastAsia"/>
          <w:b/>
          <w:bCs/>
          <w:sz w:val="24"/>
        </w:rPr>
        <w:t>運営体制</w:t>
      </w:r>
      <w:r w:rsidRPr="00EE09DC">
        <w:rPr>
          <w:rFonts w:ascii="UD デジタル 教科書体 NP" w:eastAsia="UD デジタル 教科書体 NP" w:hAnsiTheme="minorEastAsia" w:hint="eastAsia"/>
          <w:b/>
          <w:bCs/>
          <w:sz w:val="24"/>
        </w:rPr>
        <w:t>】</w:t>
      </w:r>
    </w:p>
    <w:p w14:paraId="6FC244C8" w14:textId="65FB9090" w:rsidR="00CB5DA1" w:rsidRPr="00EE09DC" w:rsidRDefault="00CB5DA1" w:rsidP="00705023">
      <w:pPr>
        <w:snapToGrid w:val="0"/>
        <w:spacing w:line="320" w:lineRule="exact"/>
        <w:ind w:firstLineChars="200" w:firstLine="480"/>
        <w:jc w:val="left"/>
        <w:rPr>
          <w:rFonts w:ascii="UD デジタル 教科書体 NP" w:eastAsia="UD デジタル 教科書体 NP" w:hAnsiTheme="minorEastAsia"/>
          <w:b/>
          <w:bCs/>
          <w:sz w:val="24"/>
        </w:rPr>
      </w:pPr>
      <w:r w:rsidRPr="00EE09DC">
        <w:rPr>
          <w:rFonts w:ascii="UD デジタル 教科書体 NP" w:eastAsia="UD デジタル 教科書体 NP" w:hAnsiTheme="minorEastAsia" w:hint="eastAsia"/>
          <w:b/>
          <w:bCs/>
          <w:sz w:val="24"/>
        </w:rPr>
        <w:t>適切な運営体制が確保されていること</w:t>
      </w:r>
    </w:p>
    <w:p w14:paraId="0AD5AA2A" w14:textId="22F7FB9C" w:rsidR="00CB5DA1" w:rsidRPr="00EE09DC" w:rsidRDefault="00CB5DA1" w:rsidP="00705023">
      <w:pPr>
        <w:pStyle w:val="ac"/>
        <w:numPr>
          <w:ilvl w:val="0"/>
          <w:numId w:val="5"/>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次の内容を</w:t>
      </w:r>
      <w:r w:rsidR="00EE0688">
        <w:rPr>
          <w:rFonts w:ascii="UD デジタル 教科書体 NP" w:eastAsia="UD デジタル 教科書体 NP" w:hAnsiTheme="minorEastAsia" w:hint="eastAsia"/>
          <w:sz w:val="24"/>
        </w:rPr>
        <w:t>含む規約等を作成・</w:t>
      </w:r>
      <w:r w:rsidRPr="00EE09DC">
        <w:rPr>
          <w:rFonts w:ascii="UD デジタル 教科書体 NP" w:eastAsia="UD デジタル 教科書体 NP" w:hAnsiTheme="minorEastAsia" w:hint="eastAsia"/>
          <w:sz w:val="24"/>
        </w:rPr>
        <w:t>公表していること。また、関係法令を遵守</w:t>
      </w:r>
      <w:r w:rsidR="00C925F6">
        <w:rPr>
          <w:rFonts w:ascii="UD デジタル 教科書体 NP" w:eastAsia="UD デジタル 教科書体 NP" w:hAnsiTheme="minorEastAsia" w:hint="eastAsia"/>
          <w:sz w:val="24"/>
        </w:rPr>
        <w:t>し、</w:t>
      </w:r>
      <w:r w:rsidRPr="00EE09DC">
        <w:rPr>
          <w:rFonts w:ascii="UD デジタル 教科書体 NP" w:eastAsia="UD デジタル 教科書体 NP" w:hAnsiTheme="minorEastAsia" w:hint="eastAsia"/>
          <w:sz w:val="24"/>
        </w:rPr>
        <w:t>適切な運営が行われていること</w:t>
      </w:r>
    </w:p>
    <w:p w14:paraId="41EDCA53" w14:textId="5360AEB0" w:rsidR="00CB5DA1" w:rsidRPr="00EE09DC" w:rsidRDefault="00774BD4" w:rsidP="00705023">
      <w:pPr>
        <w:pStyle w:val="ac"/>
        <w:snapToGrid w:val="0"/>
        <w:spacing w:line="320" w:lineRule="exact"/>
        <w:ind w:left="709" w:firstLineChars="100" w:firstLine="240"/>
        <w:contextualSpacing w:val="0"/>
        <w:jc w:val="lef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w:t>
      </w:r>
      <w:r w:rsidR="00CB5DA1" w:rsidRPr="00EE09DC">
        <w:rPr>
          <w:rFonts w:ascii="UD デジタル 教科書体 NP" w:eastAsia="UD デジタル 教科書体 NP" w:hAnsiTheme="minorEastAsia" w:hint="eastAsia"/>
          <w:sz w:val="24"/>
        </w:rPr>
        <w:t>団体の目的</w:t>
      </w:r>
      <w:r w:rsidR="00514122">
        <w:rPr>
          <w:rFonts w:ascii="UD デジタル 教科書体 NP" w:eastAsia="UD デジタル 教科書体 NP" w:hAnsiTheme="minorEastAsia" w:hint="eastAsia"/>
          <w:sz w:val="24"/>
        </w:rPr>
        <w:t>に関すること</w:t>
      </w:r>
    </w:p>
    <w:p w14:paraId="5A77AD6A" w14:textId="5945962C" w:rsidR="00CB5DA1" w:rsidRPr="00774BD4" w:rsidRDefault="00774BD4" w:rsidP="00705023">
      <w:pPr>
        <w:snapToGrid w:val="0"/>
        <w:spacing w:line="320" w:lineRule="exact"/>
        <w:ind w:left="440" w:firstLineChars="200" w:firstLine="480"/>
        <w:jc w:val="lef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w:t>
      </w:r>
      <w:r w:rsidR="00CB5DA1" w:rsidRPr="00774BD4">
        <w:rPr>
          <w:rFonts w:ascii="UD デジタル 教科書体 NP" w:eastAsia="UD デジタル 教科書体 NP" w:hAnsiTheme="minorEastAsia" w:hint="eastAsia"/>
          <w:sz w:val="24"/>
        </w:rPr>
        <w:t>役員（代表、副代表、会計、監事</w:t>
      </w:r>
      <w:r w:rsidR="00CB5DA1" w:rsidRPr="00774BD4">
        <w:rPr>
          <w:rFonts w:ascii="UD デジタル 教科書体 NP" w:eastAsia="UD デジタル 教科書体 NP" w:hAnsiTheme="minorEastAsia" w:hint="eastAsia"/>
          <w:sz w:val="24"/>
          <w:vertAlign w:val="superscript"/>
        </w:rPr>
        <w:t>※</w:t>
      </w:r>
      <w:r w:rsidR="00C925F6">
        <w:rPr>
          <w:rFonts w:ascii="UD デジタル 教科書体 NP" w:eastAsia="UD デジタル 教科書体 NP" w:hAnsiTheme="minorEastAsia" w:hint="eastAsia"/>
          <w:sz w:val="24"/>
          <w:vertAlign w:val="superscript"/>
        </w:rPr>
        <w:t>１</w:t>
      </w:r>
      <w:r w:rsidR="00CB5DA1" w:rsidRPr="00774BD4">
        <w:rPr>
          <w:rFonts w:ascii="UD デジタル 教科書体 NP" w:eastAsia="UD デジタル 教科書体 NP" w:hAnsiTheme="minorEastAsia" w:hint="eastAsia"/>
          <w:sz w:val="24"/>
        </w:rPr>
        <w:t>）に関すること</w:t>
      </w:r>
    </w:p>
    <w:p w14:paraId="2F80F93A" w14:textId="6ABEE169" w:rsidR="00CB5DA1" w:rsidRPr="00774BD4" w:rsidRDefault="00774BD4" w:rsidP="00705023">
      <w:pPr>
        <w:snapToGrid w:val="0"/>
        <w:spacing w:line="320" w:lineRule="exact"/>
        <w:ind w:left="440" w:firstLineChars="200" w:firstLine="480"/>
        <w:jc w:val="left"/>
        <w:rPr>
          <w:rFonts w:ascii="UD デジタル 教科書体 NP" w:eastAsia="UD デジタル 教科書体 NP" w:hAnsiTheme="minorEastAsia"/>
          <w:sz w:val="24"/>
        </w:rPr>
      </w:pPr>
      <w:r>
        <w:rPr>
          <w:rFonts w:ascii="UD デジタル 教科書体 NP" w:eastAsia="UD デジタル 教科書体 NP" w:hAnsiTheme="minorEastAsia" w:hint="eastAsia"/>
          <w:sz w:val="24"/>
        </w:rPr>
        <w:t>・</w:t>
      </w:r>
      <w:r w:rsidR="00CB5DA1" w:rsidRPr="00774BD4">
        <w:rPr>
          <w:rFonts w:ascii="UD デジタル 教科書体 NP" w:eastAsia="UD デジタル 教科書体 NP" w:hAnsiTheme="minorEastAsia" w:hint="eastAsia"/>
          <w:sz w:val="24"/>
        </w:rPr>
        <w:t>会員の入退会、参加費等に関すること</w:t>
      </w:r>
    </w:p>
    <w:p w14:paraId="01E5FB6B" w14:textId="6D0725FE" w:rsidR="00CB5DA1" w:rsidRPr="00A54F97" w:rsidRDefault="004E354A" w:rsidP="00705023">
      <w:pPr>
        <w:snapToGrid w:val="0"/>
        <w:spacing w:line="320" w:lineRule="exact"/>
        <w:ind w:left="440" w:firstLineChars="200" w:firstLine="480"/>
        <w:jc w:val="left"/>
        <w:rPr>
          <w:rFonts w:ascii="UD デジタル 教科書体 NP" w:eastAsia="UD デジタル 教科書体 NP" w:hAnsiTheme="minorEastAsia"/>
          <w:sz w:val="24"/>
        </w:rPr>
      </w:pPr>
      <w:r w:rsidRPr="00A54F97">
        <w:rPr>
          <w:rFonts w:ascii="UD デジタル 教科書体 NP" w:eastAsia="UD デジタル 教科書体 NP" w:hAnsiTheme="minorEastAsia" w:hint="eastAsia"/>
          <w:sz w:val="24"/>
        </w:rPr>
        <w:t>・個人情報の取扱に関すること</w:t>
      </w:r>
      <w:r w:rsidR="00CB5DA1" w:rsidRPr="00A54F97">
        <w:rPr>
          <w:rFonts w:ascii="UD デジタル 教科書体 NP" w:eastAsia="UD デジタル 教科書体 NP" w:hAnsiTheme="minorEastAsia" w:hint="eastAsia"/>
          <w:sz w:val="24"/>
        </w:rPr>
        <w:t xml:space="preserve">　</w:t>
      </w:r>
    </w:p>
    <w:p w14:paraId="6EEAE713" w14:textId="77777777" w:rsidR="00CB5DA1" w:rsidRPr="00A54F97" w:rsidRDefault="00CB5DA1" w:rsidP="00705023">
      <w:pPr>
        <w:pStyle w:val="ac"/>
        <w:numPr>
          <w:ilvl w:val="0"/>
          <w:numId w:val="5"/>
        </w:numPr>
        <w:snapToGrid w:val="0"/>
        <w:spacing w:line="320" w:lineRule="exact"/>
        <w:ind w:left="709"/>
        <w:contextualSpacing w:val="0"/>
        <w:jc w:val="left"/>
        <w:rPr>
          <w:rFonts w:ascii="UD デジタル 教科書体 NP" w:eastAsia="UD デジタル 教科書体 NP" w:hAnsiTheme="minorEastAsia"/>
          <w:sz w:val="24"/>
        </w:rPr>
      </w:pPr>
      <w:r w:rsidRPr="00A54F97">
        <w:rPr>
          <w:rFonts w:ascii="UD デジタル 教科書体 NP" w:eastAsia="UD デジタル 教科書体 NP" w:hAnsiTheme="minorEastAsia" w:hint="eastAsia"/>
          <w:sz w:val="24"/>
        </w:rPr>
        <w:t>公正かつ適切な会計処理が行われ、透明性を確保するために関係者に対する情報開示が適切に行われていること</w:t>
      </w:r>
    </w:p>
    <w:p w14:paraId="44AFAE61" w14:textId="19FF620F" w:rsidR="00CB5DA1" w:rsidRPr="00A54F97" w:rsidRDefault="00CB5DA1" w:rsidP="00705023">
      <w:pPr>
        <w:pStyle w:val="ac"/>
        <w:numPr>
          <w:ilvl w:val="0"/>
          <w:numId w:val="5"/>
        </w:numPr>
        <w:snapToGrid w:val="0"/>
        <w:spacing w:line="320" w:lineRule="exact"/>
        <w:ind w:left="709"/>
        <w:contextualSpacing w:val="0"/>
        <w:jc w:val="left"/>
        <w:rPr>
          <w:rFonts w:ascii="UD デジタル 教科書体 NP" w:eastAsia="UD デジタル 教科書体 NP" w:hAnsiTheme="minorEastAsia"/>
          <w:sz w:val="24"/>
        </w:rPr>
      </w:pPr>
      <w:r w:rsidRPr="00A54F97">
        <w:rPr>
          <w:rFonts w:ascii="UD デジタル 教科書体 NP" w:eastAsia="UD デジタル 教科書体 NP" w:hAnsiTheme="minorEastAsia" w:hint="eastAsia"/>
          <w:sz w:val="24"/>
        </w:rPr>
        <w:t>営利を主たる目的とせずに運営すること</w:t>
      </w:r>
    </w:p>
    <w:p w14:paraId="22C18DFD" w14:textId="77777777" w:rsidR="00CB5DA1" w:rsidRPr="00A54F97" w:rsidRDefault="00CB5DA1" w:rsidP="00705023">
      <w:pPr>
        <w:pStyle w:val="ac"/>
        <w:numPr>
          <w:ilvl w:val="0"/>
          <w:numId w:val="5"/>
        </w:numPr>
        <w:snapToGrid w:val="0"/>
        <w:spacing w:line="320" w:lineRule="exact"/>
        <w:ind w:left="709"/>
        <w:contextualSpacing w:val="0"/>
        <w:jc w:val="left"/>
        <w:rPr>
          <w:rFonts w:ascii="UD デジタル 教科書体 NP" w:eastAsia="UD デジタル 教科書体 NP" w:hAnsiTheme="minorEastAsia"/>
          <w:sz w:val="24"/>
        </w:rPr>
      </w:pPr>
      <w:r w:rsidRPr="00A54F97">
        <w:rPr>
          <w:rFonts w:ascii="UD デジタル 教科書体 NP" w:eastAsia="UD デジタル 教科書体 NP" w:hAnsiTheme="minorEastAsia" w:hint="eastAsia"/>
          <w:sz w:val="24"/>
        </w:rPr>
        <w:lastRenderedPageBreak/>
        <w:t>大会・コンクールに参加する場合には、その運営に積極的に協力すること</w:t>
      </w:r>
    </w:p>
    <w:p w14:paraId="76EA7B0E" w14:textId="3EDA89C2" w:rsidR="00CB5DA1" w:rsidRPr="00EE09DC" w:rsidRDefault="00CB5DA1" w:rsidP="00A04066">
      <w:pPr>
        <w:snapToGrid w:val="0"/>
        <w:spacing w:line="240" w:lineRule="exact"/>
        <w:ind w:leftChars="100" w:left="420" w:hangingChars="100" w:hanging="210"/>
        <w:jc w:val="left"/>
        <w:rPr>
          <w:rFonts w:ascii="UD デジタル 教科書体 NP" w:eastAsia="UD デジタル 教科書体 NP" w:hAnsiTheme="minorEastAsia"/>
          <w:szCs w:val="21"/>
        </w:rPr>
      </w:pPr>
      <w:r w:rsidRPr="00A54F97">
        <w:rPr>
          <w:rFonts w:ascii="UD デジタル 教科書体 NP" w:eastAsia="UD デジタル 教科書体 NP" w:hAnsiTheme="minorEastAsia" w:hint="eastAsia"/>
          <w:szCs w:val="21"/>
        </w:rPr>
        <w:t>※</w:t>
      </w:r>
      <w:r w:rsidR="000634DC" w:rsidRPr="00A54F97">
        <w:rPr>
          <w:rFonts w:ascii="UD デジタル 教科書体 NP" w:eastAsia="UD デジタル 教科書体 NP" w:hAnsiTheme="minorEastAsia" w:hint="eastAsia"/>
          <w:szCs w:val="21"/>
        </w:rPr>
        <w:t>１</w:t>
      </w:r>
      <w:r w:rsidRPr="00A54F97">
        <w:rPr>
          <w:rFonts w:ascii="UD デジタル 教科書体 NP" w:eastAsia="UD デジタル 教科書体 NP" w:hAnsiTheme="minorEastAsia" w:hint="eastAsia"/>
          <w:szCs w:val="21"/>
        </w:rPr>
        <w:t xml:space="preserve">　団体の持続的・安定的な運営を確保するとともに、適切なガバナンスを確保する観点から、</w:t>
      </w:r>
      <w:r w:rsidR="00D579F7" w:rsidRPr="00A54F97">
        <w:rPr>
          <w:rFonts w:ascii="UD デジタル 教科書体 NP" w:eastAsia="UD デジタル 教科書体 NP" w:hAnsiTheme="minorEastAsia" w:hint="eastAsia"/>
          <w:szCs w:val="21"/>
        </w:rPr>
        <w:t>代表（団体の責任者）は18歳以上（高校生は除く）とすること。また</w:t>
      </w:r>
      <w:r w:rsidRPr="00A54F97">
        <w:rPr>
          <w:rFonts w:ascii="UD デジタル 教科書体 NP" w:eastAsia="UD デジタル 教科書体 NP" w:hAnsiTheme="minorEastAsia" w:hint="eastAsia"/>
          <w:szCs w:val="21"/>
        </w:rPr>
        <w:t>原則として、代表、副代表、会計及び監事は、</w:t>
      </w:r>
      <w:r w:rsidR="00ED688A" w:rsidRPr="00A54F97">
        <w:rPr>
          <w:rFonts w:ascii="UD デジタル 教科書体 NP" w:eastAsia="UD デジタル 教科書体 NP" w:hAnsiTheme="minorEastAsia" w:hint="eastAsia"/>
          <w:szCs w:val="21"/>
        </w:rPr>
        <w:t>3人以上で構成すること</w:t>
      </w:r>
      <w:r w:rsidRPr="00A54F97">
        <w:rPr>
          <w:rFonts w:ascii="UD デジタル 教科書体 NP" w:eastAsia="UD デジタル 教科書体 NP" w:hAnsiTheme="minorEastAsia" w:hint="eastAsia"/>
          <w:szCs w:val="21"/>
        </w:rPr>
        <w:t>。地域の実情等</w:t>
      </w:r>
      <w:r w:rsidRPr="00EE09DC">
        <w:rPr>
          <w:rFonts w:ascii="UD デジタル 教科書体 NP" w:eastAsia="UD デジタル 教科書体 NP" w:hAnsiTheme="minorEastAsia" w:hint="eastAsia"/>
          <w:szCs w:val="21"/>
        </w:rPr>
        <w:t>により役員を確保することが困難な場合にも、監事は、代表、副代表、会計</w:t>
      </w:r>
      <w:r w:rsidR="0083683E">
        <w:rPr>
          <w:rFonts w:ascii="UD デジタル 教科書体 NP" w:eastAsia="UD デジタル 教科書体 NP" w:hAnsiTheme="minorEastAsia" w:hint="eastAsia"/>
          <w:szCs w:val="21"/>
        </w:rPr>
        <w:t>と</w:t>
      </w:r>
      <w:r w:rsidRPr="00EE09DC">
        <w:rPr>
          <w:rFonts w:ascii="UD デジタル 教科書体 NP" w:eastAsia="UD デジタル 教科書体 NP" w:hAnsiTheme="minorEastAsia" w:hint="eastAsia"/>
          <w:szCs w:val="21"/>
        </w:rPr>
        <w:t>兼ね</w:t>
      </w:r>
      <w:r w:rsidR="00ED688A">
        <w:rPr>
          <w:rFonts w:ascii="UD デジタル 教科書体 NP" w:eastAsia="UD デジタル 教科書体 NP" w:hAnsiTheme="minorEastAsia" w:hint="eastAsia"/>
          <w:szCs w:val="21"/>
        </w:rPr>
        <w:t>ない構成とすること</w:t>
      </w:r>
      <w:r w:rsidRPr="00EE09DC">
        <w:rPr>
          <w:rFonts w:ascii="UD デジタル 教科書体 NP" w:eastAsia="UD デジタル 教科書体 NP" w:hAnsiTheme="minorEastAsia" w:hint="eastAsia"/>
          <w:szCs w:val="21"/>
        </w:rPr>
        <w:t>。</w:t>
      </w:r>
    </w:p>
    <w:p w14:paraId="51693E6F" w14:textId="77777777" w:rsidR="000B449A" w:rsidRDefault="000B449A" w:rsidP="00705023">
      <w:pPr>
        <w:snapToGrid w:val="0"/>
        <w:spacing w:line="320" w:lineRule="exact"/>
        <w:jc w:val="left"/>
        <w:rPr>
          <w:rFonts w:ascii="UD デジタル 教科書体 NP" w:eastAsia="UD デジタル 教科書体 NP" w:hAnsiTheme="minorEastAsia"/>
          <w:b/>
          <w:bCs/>
          <w:sz w:val="24"/>
        </w:rPr>
      </w:pPr>
    </w:p>
    <w:p w14:paraId="2510C030" w14:textId="51D0C6D8" w:rsidR="00B22CAA" w:rsidRPr="00B551BF" w:rsidRDefault="00B22CAA" w:rsidP="00705023">
      <w:pPr>
        <w:snapToGrid w:val="0"/>
        <w:spacing w:line="320" w:lineRule="exact"/>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b/>
          <w:bCs/>
          <w:sz w:val="24"/>
        </w:rPr>
        <w:t>【認定要件</w:t>
      </w:r>
      <w:r>
        <w:rPr>
          <w:rFonts w:ascii="UD デジタル 教科書体 NP" w:eastAsia="UD デジタル 教科書体 NP" w:hAnsiTheme="minorEastAsia" w:hint="eastAsia"/>
          <w:b/>
          <w:bCs/>
          <w:sz w:val="24"/>
        </w:rPr>
        <w:t>⑦</w:t>
      </w:r>
      <w:r w:rsidRPr="00EE09DC">
        <w:rPr>
          <w:rFonts w:ascii="UD デジタル 教科書体 NP" w:eastAsia="UD デジタル 教科書体 NP" w:hAnsiTheme="minorEastAsia" w:hint="eastAsia"/>
          <w:b/>
          <w:bCs/>
          <w:sz w:val="24"/>
        </w:rPr>
        <w:t xml:space="preserve">　</w:t>
      </w:r>
      <w:r>
        <w:rPr>
          <w:rFonts w:ascii="UD デジタル 教科書体 NP" w:eastAsia="UD デジタル 教科書体 NP" w:hAnsiTheme="minorEastAsia" w:hint="eastAsia"/>
          <w:b/>
          <w:bCs/>
          <w:sz w:val="24"/>
        </w:rPr>
        <w:t>学校等との連携</w:t>
      </w:r>
      <w:r w:rsidRPr="00EE09DC">
        <w:rPr>
          <w:rFonts w:ascii="UD デジタル 教科書体 NP" w:eastAsia="UD デジタル 教科書体 NP" w:hAnsiTheme="minorEastAsia" w:hint="eastAsia"/>
          <w:b/>
          <w:bCs/>
          <w:sz w:val="24"/>
        </w:rPr>
        <w:t>】</w:t>
      </w:r>
    </w:p>
    <w:p w14:paraId="2FCC748B" w14:textId="6A76358C" w:rsidR="00CB5DA1" w:rsidRPr="00EE09DC" w:rsidRDefault="00CB5DA1" w:rsidP="00705023">
      <w:pPr>
        <w:snapToGrid w:val="0"/>
        <w:spacing w:line="320" w:lineRule="exact"/>
        <w:ind w:firstLineChars="200" w:firstLine="480"/>
        <w:jc w:val="left"/>
        <w:rPr>
          <w:rFonts w:ascii="UD デジタル 教科書体 NP" w:eastAsia="UD デジタル 教科書体 NP" w:hAnsiTheme="minorEastAsia"/>
          <w:b/>
          <w:bCs/>
          <w:sz w:val="24"/>
        </w:rPr>
      </w:pPr>
      <w:r w:rsidRPr="00EE09DC">
        <w:rPr>
          <w:rFonts w:ascii="UD デジタル 教科書体 NP" w:eastAsia="UD デジタル 教科書体 NP" w:hAnsiTheme="minorEastAsia" w:hint="eastAsia"/>
          <w:b/>
          <w:bCs/>
          <w:sz w:val="24"/>
        </w:rPr>
        <w:t>学校等との連携が適切に行われていること</w:t>
      </w:r>
    </w:p>
    <w:p w14:paraId="519FC6CC" w14:textId="372E24B2" w:rsidR="00CB5DA1" w:rsidRPr="00EE09DC" w:rsidRDefault="00CB5DA1" w:rsidP="00705023">
      <w:pPr>
        <w:pStyle w:val="ac"/>
        <w:numPr>
          <w:ilvl w:val="0"/>
          <w:numId w:val="7"/>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地域クラブ活動の活動方針や指導方針、スケジュール等を生徒の在籍する中学校等と共有すること</w:t>
      </w:r>
    </w:p>
    <w:p w14:paraId="799A52D4" w14:textId="2702C4F4" w:rsidR="00CB5DA1" w:rsidRPr="00EE09DC" w:rsidRDefault="00CB5DA1" w:rsidP="00705023">
      <w:pPr>
        <w:pStyle w:val="ac"/>
        <w:numPr>
          <w:ilvl w:val="0"/>
          <w:numId w:val="7"/>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生徒の活動状況や活動実績等について、生徒の在籍する中学校等と必要な情報を共有するとともに、情報を適切に管理すること</w:t>
      </w:r>
      <w:r w:rsidRPr="00EE09DC">
        <w:rPr>
          <w:rFonts w:ascii="UD デジタル 教科書体 NP" w:eastAsia="UD デジタル 教科書体 NP" w:hAnsiTheme="minorEastAsia" w:hint="eastAsia"/>
          <w:sz w:val="24"/>
          <w:vertAlign w:val="superscript"/>
        </w:rPr>
        <w:t>※</w:t>
      </w:r>
      <w:r w:rsidR="000B449A">
        <w:rPr>
          <w:rFonts w:ascii="UD デジタル 教科書体 NP" w:eastAsia="UD デジタル 教科書体 NP" w:hAnsiTheme="minorEastAsia" w:hint="eastAsia"/>
          <w:sz w:val="24"/>
          <w:vertAlign w:val="superscript"/>
        </w:rPr>
        <w:t>１</w:t>
      </w:r>
    </w:p>
    <w:p w14:paraId="30687D3D" w14:textId="1EEC4E99" w:rsidR="00CB5DA1" w:rsidRPr="00EE09DC" w:rsidRDefault="00237D15" w:rsidP="00705023">
      <w:pPr>
        <w:pStyle w:val="ac"/>
        <w:numPr>
          <w:ilvl w:val="0"/>
          <w:numId w:val="7"/>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szCs w:val="32"/>
        </w:rPr>
        <w:t>南あわじ市</w:t>
      </w:r>
      <w:r w:rsidR="00CB5DA1" w:rsidRPr="00EE09DC">
        <w:rPr>
          <w:rFonts w:ascii="UD デジタル 教科書体 NP" w:eastAsia="UD デジタル 教科書体 NP"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32CBCC2E" w:rsidR="00CB5DA1" w:rsidRPr="00EE09DC" w:rsidRDefault="00CB5DA1" w:rsidP="00705023">
      <w:pPr>
        <w:pStyle w:val="ac"/>
        <w:numPr>
          <w:ilvl w:val="0"/>
          <w:numId w:val="7"/>
        </w:numPr>
        <w:snapToGrid w:val="0"/>
        <w:spacing w:line="320" w:lineRule="exact"/>
        <w:ind w:left="709"/>
        <w:contextualSpacing w:val="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活動場所として学校施設を活用する場合や希望する教職員による兼職兼業が行われる場合等には、その円滑な実施のため、</w:t>
      </w:r>
      <w:r w:rsidR="00237D15" w:rsidRPr="00EE09DC">
        <w:rPr>
          <w:rFonts w:ascii="UD デジタル 教科書体 NP" w:eastAsia="UD デジタル 教科書体 NP" w:hAnsiTheme="minorEastAsia" w:hint="eastAsia"/>
          <w:sz w:val="24"/>
          <w:szCs w:val="32"/>
        </w:rPr>
        <w:t>南あわじ市</w:t>
      </w:r>
      <w:r w:rsidRPr="00EE09DC">
        <w:rPr>
          <w:rFonts w:ascii="UD デジタル 教科書体 NP" w:eastAsia="UD デジタル 教科書体 NP" w:hAnsiTheme="minorEastAsia" w:hint="eastAsia"/>
          <w:sz w:val="24"/>
        </w:rPr>
        <w:t>や学校との必要な連絡調整を行うこと</w:t>
      </w:r>
    </w:p>
    <w:p w14:paraId="79FF00EB" w14:textId="34C16359" w:rsidR="00CB5DA1" w:rsidRPr="00EE09DC" w:rsidRDefault="00CB5DA1" w:rsidP="00A04066">
      <w:pPr>
        <w:snapToGrid w:val="0"/>
        <w:spacing w:line="240" w:lineRule="exact"/>
        <w:ind w:leftChars="100" w:left="420" w:hangingChars="100" w:hanging="210"/>
        <w:jc w:val="left"/>
        <w:rPr>
          <w:rFonts w:ascii="UD デジタル 教科書体 NP" w:eastAsia="UD デジタル 教科書体 NP" w:hAnsiTheme="minorEastAsia"/>
          <w:szCs w:val="21"/>
        </w:rPr>
      </w:pPr>
      <w:r w:rsidRPr="00EE09DC">
        <w:rPr>
          <w:rFonts w:ascii="UD デジタル 教科書体 NP" w:eastAsia="UD デジタル 教科書体 NP" w:hAnsiTheme="minorEastAsia" w:hint="eastAsia"/>
          <w:szCs w:val="21"/>
        </w:rPr>
        <w:t>※１　地域クラブ活動への入会時に、生徒の在籍する中学校等と必要な情報を共有することについて、生徒の保護者の同意を得ておくこと。</w:t>
      </w:r>
    </w:p>
    <w:p w14:paraId="642E008A" w14:textId="77777777" w:rsidR="000B449A" w:rsidRDefault="000B449A" w:rsidP="00705023">
      <w:pPr>
        <w:pStyle w:val="ac"/>
        <w:spacing w:line="320" w:lineRule="exact"/>
        <w:ind w:left="440"/>
        <w:jc w:val="left"/>
        <w:rPr>
          <w:rFonts w:ascii="UD デジタル 教科書体 NP" w:eastAsia="UD デジタル 教科書体 NP" w:hAnsiTheme="minorEastAsia"/>
          <w:sz w:val="24"/>
        </w:rPr>
      </w:pPr>
    </w:p>
    <w:p w14:paraId="11D2673D" w14:textId="77777777" w:rsidR="000B449A" w:rsidRDefault="000B449A" w:rsidP="00705023">
      <w:pPr>
        <w:pStyle w:val="ac"/>
        <w:spacing w:line="320" w:lineRule="exact"/>
        <w:ind w:left="440"/>
        <w:jc w:val="left"/>
        <w:rPr>
          <w:rFonts w:ascii="UD デジタル 教科書体 NP" w:eastAsia="UD デジタル 教科書体 NP" w:hAnsiTheme="minorEastAsia"/>
          <w:sz w:val="24"/>
        </w:rPr>
      </w:pPr>
    </w:p>
    <w:p w14:paraId="603036DF" w14:textId="77777777" w:rsidR="000B449A" w:rsidRDefault="000B449A" w:rsidP="00705023">
      <w:pPr>
        <w:pStyle w:val="ac"/>
        <w:spacing w:line="320" w:lineRule="exact"/>
        <w:ind w:left="440"/>
        <w:jc w:val="left"/>
        <w:rPr>
          <w:rFonts w:ascii="UD デジタル 教科書体 NP" w:eastAsia="UD デジタル 教科書体 NP" w:hAnsiTheme="minorEastAsia"/>
          <w:sz w:val="24"/>
        </w:rPr>
      </w:pPr>
    </w:p>
    <w:p w14:paraId="4770A28D" w14:textId="77777777" w:rsidR="00CB5DA1" w:rsidRPr="00EE09DC" w:rsidRDefault="00CB5DA1" w:rsidP="00705023">
      <w:pPr>
        <w:spacing w:line="320" w:lineRule="exact"/>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上記、要件を確認しました。</w:t>
      </w:r>
    </w:p>
    <w:p w14:paraId="1F145417" w14:textId="62F1D341" w:rsidR="00CB5DA1" w:rsidRPr="00EE09DC" w:rsidRDefault="00CB5DA1" w:rsidP="00705023">
      <w:pPr>
        <w:spacing w:line="320" w:lineRule="exact"/>
        <w:ind w:firstLineChars="200" w:firstLine="480"/>
        <w:jc w:val="righ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 xml:space="preserve">　　</w:t>
      </w:r>
      <w:r w:rsidR="00B82CD5" w:rsidRPr="00EE09DC">
        <w:rPr>
          <w:rFonts w:ascii="UD デジタル 教科書体 NP" w:eastAsia="UD デジタル 教科書体 NP" w:hAnsiTheme="minorEastAsia" w:hint="eastAsia"/>
          <w:sz w:val="24"/>
        </w:rPr>
        <w:t xml:space="preserve">令和　　</w:t>
      </w:r>
      <w:r w:rsidRPr="00EE09DC">
        <w:rPr>
          <w:rFonts w:ascii="UD デジタル 教科書体 NP" w:eastAsia="UD デジタル 教科書体 NP" w:hAnsiTheme="minorEastAsia" w:hint="eastAsia"/>
          <w:sz w:val="24"/>
        </w:rPr>
        <w:t>年　　月　　日</w:t>
      </w:r>
    </w:p>
    <w:p w14:paraId="69EAB6B7" w14:textId="77777777" w:rsidR="00CB5DA1" w:rsidRPr="00A04066" w:rsidRDefault="00CB5DA1" w:rsidP="00705023">
      <w:pPr>
        <w:spacing w:line="320" w:lineRule="exact"/>
        <w:ind w:firstLineChars="200" w:firstLine="480"/>
        <w:jc w:val="right"/>
        <w:rPr>
          <w:rFonts w:ascii="UD デジタル 教科書体 NP" w:eastAsia="UD デジタル 教科書体 NP" w:hAnsiTheme="minorEastAsia"/>
          <w:sz w:val="24"/>
        </w:rPr>
      </w:pPr>
    </w:p>
    <w:p w14:paraId="6949BA27" w14:textId="51702D8E" w:rsidR="00B82CD5" w:rsidRPr="00EE09DC" w:rsidRDefault="0046598A" w:rsidP="00705023">
      <w:pPr>
        <w:spacing w:line="320" w:lineRule="exact"/>
        <w:ind w:right="240" w:firstLineChars="200" w:firstLine="48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 xml:space="preserve">　</w:t>
      </w:r>
      <w:r w:rsidR="00B82CD5" w:rsidRPr="00EE09DC">
        <w:rPr>
          <w:rFonts w:ascii="UD デジタル 教科書体 NP" w:eastAsia="UD デジタル 教科書体 NP" w:hAnsiTheme="minorEastAsia" w:hint="eastAsia"/>
          <w:sz w:val="24"/>
        </w:rPr>
        <w:t>南あわじ市教育長　様</w:t>
      </w:r>
    </w:p>
    <w:p w14:paraId="34B04B4F" w14:textId="4C7752EB" w:rsidR="00CB5DA1" w:rsidRPr="00EE09DC" w:rsidRDefault="00CB5DA1" w:rsidP="00705023">
      <w:pPr>
        <w:spacing w:line="320" w:lineRule="exact"/>
        <w:ind w:right="240" w:firstLineChars="200" w:firstLine="480"/>
        <w:jc w:val="left"/>
        <w:rPr>
          <w:rFonts w:ascii="UD デジタル 教科書体 NP" w:eastAsia="UD デジタル 教科書体 NP" w:hAnsiTheme="minorEastAsia"/>
          <w:sz w:val="24"/>
        </w:rPr>
      </w:pPr>
    </w:p>
    <w:p w14:paraId="5CA5A9E6" w14:textId="77777777" w:rsidR="00B42E39" w:rsidRDefault="00B42E39" w:rsidP="00B42E39">
      <w:pPr>
        <w:spacing w:line="320" w:lineRule="exact"/>
        <w:jc w:val="left"/>
        <w:rPr>
          <w:rFonts w:ascii="UD デジタル 教科書体 NP" w:eastAsia="UD デジタル 教科書体 NP" w:hAnsiTheme="minorEastAsia"/>
          <w:sz w:val="24"/>
        </w:rPr>
      </w:pPr>
    </w:p>
    <w:p w14:paraId="5AA118D0" w14:textId="076F8749" w:rsidR="00CB5DA1" w:rsidRPr="00EE09DC" w:rsidRDefault="00CB5DA1" w:rsidP="00B42E39">
      <w:pPr>
        <w:spacing w:line="320" w:lineRule="exact"/>
        <w:ind w:firstLineChars="2200" w:firstLine="528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 xml:space="preserve">団体名　　　　　　　　　　　</w:t>
      </w:r>
    </w:p>
    <w:p w14:paraId="587F65AA" w14:textId="73F50D73" w:rsidR="00CB5DA1" w:rsidRPr="00EE09DC" w:rsidRDefault="00CB5DA1" w:rsidP="00B42E39">
      <w:pPr>
        <w:spacing w:line="320" w:lineRule="exact"/>
        <w:ind w:firstLineChars="2200" w:firstLine="5280"/>
        <w:jc w:val="left"/>
        <w:rPr>
          <w:rFonts w:ascii="UD デジタル 教科書体 NP" w:eastAsia="UD デジタル 教科書体 NP" w:hAnsiTheme="minorEastAsia"/>
          <w:sz w:val="24"/>
        </w:rPr>
      </w:pPr>
      <w:r w:rsidRPr="00EE09DC">
        <w:rPr>
          <w:rFonts w:ascii="UD デジタル 教科書体 NP" w:eastAsia="UD デジタル 教科書体 NP" w:hAnsiTheme="minorEastAsia" w:hint="eastAsia"/>
          <w:sz w:val="24"/>
        </w:rPr>
        <w:t xml:space="preserve">代表者氏名　　　　　　　　　　　</w:t>
      </w:r>
    </w:p>
    <w:p w14:paraId="75D56CA9" w14:textId="77777777" w:rsidR="00821769" w:rsidRDefault="00821769" w:rsidP="00705023">
      <w:pPr>
        <w:spacing w:line="320" w:lineRule="exact"/>
        <w:jc w:val="left"/>
        <w:rPr>
          <w:rFonts w:asciiTheme="minorEastAsia" w:eastAsiaTheme="minorEastAsia" w:hAnsiTheme="minorEastAsia"/>
          <w:sz w:val="24"/>
        </w:rPr>
      </w:pPr>
    </w:p>
    <w:p w14:paraId="698AA4BE" w14:textId="77777777" w:rsidR="00A04066" w:rsidRDefault="00A04066" w:rsidP="00705023">
      <w:pPr>
        <w:spacing w:line="320" w:lineRule="exact"/>
        <w:jc w:val="left"/>
        <w:rPr>
          <w:rFonts w:asciiTheme="minorEastAsia" w:eastAsiaTheme="minorEastAsia" w:hAnsiTheme="minorEastAsia"/>
          <w:sz w:val="24"/>
        </w:rPr>
      </w:pPr>
    </w:p>
    <w:p w14:paraId="36085BDF" w14:textId="77777777" w:rsidR="00A04066" w:rsidRDefault="00A04066" w:rsidP="00705023">
      <w:pPr>
        <w:spacing w:line="320" w:lineRule="exact"/>
        <w:jc w:val="left"/>
        <w:rPr>
          <w:rFonts w:asciiTheme="minorEastAsia" w:eastAsiaTheme="minorEastAsia" w:hAnsiTheme="minorEastAsia"/>
          <w:sz w:val="24"/>
        </w:rPr>
      </w:pPr>
    </w:p>
    <w:p w14:paraId="565F7D87" w14:textId="77777777" w:rsidR="00A04066" w:rsidRDefault="00A04066" w:rsidP="00705023">
      <w:pPr>
        <w:spacing w:line="320" w:lineRule="exact"/>
        <w:jc w:val="left"/>
        <w:rPr>
          <w:rFonts w:asciiTheme="minorEastAsia" w:eastAsiaTheme="minorEastAsia" w:hAnsiTheme="minorEastAsia"/>
          <w:sz w:val="24"/>
        </w:rPr>
      </w:pPr>
    </w:p>
    <w:p w14:paraId="769A68A9" w14:textId="77777777" w:rsidR="00A04066" w:rsidRDefault="00A04066" w:rsidP="00705023">
      <w:pPr>
        <w:spacing w:line="320" w:lineRule="exact"/>
        <w:jc w:val="left"/>
        <w:rPr>
          <w:rFonts w:asciiTheme="minorEastAsia" w:eastAsiaTheme="minorEastAsia" w:hAnsiTheme="minorEastAsia"/>
          <w:sz w:val="24"/>
        </w:rPr>
      </w:pPr>
    </w:p>
    <w:p w14:paraId="5E8DCC84" w14:textId="77777777" w:rsidR="00A04066" w:rsidRDefault="00A04066" w:rsidP="00705023">
      <w:pPr>
        <w:spacing w:line="320" w:lineRule="exact"/>
        <w:jc w:val="left"/>
        <w:rPr>
          <w:rFonts w:asciiTheme="minorEastAsia" w:eastAsiaTheme="minorEastAsia" w:hAnsiTheme="minorEastAsia"/>
          <w:sz w:val="24"/>
        </w:rPr>
      </w:pPr>
    </w:p>
    <w:p w14:paraId="72B11A51" w14:textId="77777777" w:rsidR="00A04066" w:rsidRDefault="00A04066" w:rsidP="00705023">
      <w:pPr>
        <w:spacing w:line="320" w:lineRule="exact"/>
        <w:jc w:val="left"/>
        <w:rPr>
          <w:rFonts w:asciiTheme="minorEastAsia" w:eastAsiaTheme="minorEastAsia" w:hAnsiTheme="minorEastAsia"/>
          <w:sz w:val="24"/>
        </w:rPr>
      </w:pPr>
    </w:p>
    <w:p w14:paraId="5E06693F" w14:textId="77777777" w:rsidR="00A04066" w:rsidRDefault="00A04066" w:rsidP="00705023">
      <w:pPr>
        <w:spacing w:line="320" w:lineRule="exact"/>
        <w:jc w:val="left"/>
        <w:rPr>
          <w:rFonts w:asciiTheme="minorEastAsia" w:eastAsiaTheme="minorEastAsia" w:hAnsiTheme="minorEastAsia"/>
          <w:sz w:val="24"/>
        </w:rPr>
      </w:pPr>
    </w:p>
    <w:p w14:paraId="28889033" w14:textId="77777777" w:rsidR="00A04066" w:rsidRDefault="00A04066" w:rsidP="00705023">
      <w:pPr>
        <w:spacing w:line="320" w:lineRule="exact"/>
        <w:jc w:val="left"/>
        <w:rPr>
          <w:rFonts w:asciiTheme="minorEastAsia" w:eastAsiaTheme="minorEastAsia" w:hAnsiTheme="minorEastAsia"/>
          <w:sz w:val="24"/>
        </w:rPr>
      </w:pPr>
    </w:p>
    <w:p w14:paraId="0DFB49AA" w14:textId="77777777" w:rsidR="00A04066" w:rsidRDefault="00A04066" w:rsidP="00705023">
      <w:pPr>
        <w:spacing w:line="320" w:lineRule="exact"/>
        <w:jc w:val="left"/>
        <w:rPr>
          <w:rFonts w:asciiTheme="minorEastAsia" w:eastAsiaTheme="minorEastAsia" w:hAnsiTheme="minorEastAsia"/>
          <w:sz w:val="24"/>
        </w:rPr>
      </w:pPr>
    </w:p>
    <w:p w14:paraId="1B267EB3" w14:textId="77777777" w:rsidR="00A04066" w:rsidRDefault="00A04066" w:rsidP="00705023">
      <w:pPr>
        <w:spacing w:line="320" w:lineRule="exact"/>
        <w:jc w:val="left"/>
        <w:rPr>
          <w:rFonts w:asciiTheme="minorEastAsia" w:eastAsiaTheme="minorEastAsia" w:hAnsiTheme="minorEastAsia"/>
          <w:sz w:val="24"/>
        </w:rPr>
      </w:pPr>
    </w:p>
    <w:p w14:paraId="18F4509E" w14:textId="77777777" w:rsidR="00A04066" w:rsidRDefault="00A04066" w:rsidP="00705023">
      <w:pPr>
        <w:spacing w:line="320" w:lineRule="exact"/>
        <w:jc w:val="left"/>
        <w:rPr>
          <w:rFonts w:asciiTheme="minorEastAsia" w:eastAsiaTheme="minorEastAsia" w:hAnsiTheme="minorEastAsia"/>
          <w:sz w:val="24"/>
        </w:rPr>
      </w:pPr>
    </w:p>
    <w:p w14:paraId="078A7064" w14:textId="77777777" w:rsidR="00A04066" w:rsidRDefault="00A04066" w:rsidP="00705023">
      <w:pPr>
        <w:spacing w:line="320" w:lineRule="exact"/>
        <w:jc w:val="left"/>
        <w:rPr>
          <w:rFonts w:asciiTheme="minorEastAsia" w:eastAsiaTheme="minorEastAsia" w:hAnsiTheme="minorEastAsia"/>
          <w:sz w:val="24"/>
        </w:rPr>
      </w:pPr>
    </w:p>
    <w:p w14:paraId="41C1260F" w14:textId="77777777" w:rsidR="00A04066" w:rsidRDefault="00A04066" w:rsidP="00705023">
      <w:pPr>
        <w:spacing w:line="320" w:lineRule="exact"/>
        <w:jc w:val="left"/>
        <w:rPr>
          <w:rFonts w:asciiTheme="minorEastAsia" w:eastAsiaTheme="minorEastAsia" w:hAnsiTheme="minorEastAsia"/>
          <w:sz w:val="24"/>
        </w:rPr>
      </w:pPr>
    </w:p>
    <w:sectPr w:rsidR="00A04066"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4E307" w14:textId="77777777" w:rsidR="006C2E44" w:rsidRDefault="006C2E44">
      <w:r>
        <w:separator/>
      </w:r>
    </w:p>
  </w:endnote>
  <w:endnote w:type="continuationSeparator" w:id="0">
    <w:p w14:paraId="2100C15E" w14:textId="77777777" w:rsidR="006C2E44" w:rsidRDefault="006C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E85D" w14:textId="77777777" w:rsidR="006C2E44" w:rsidRDefault="006C2E44">
      <w:r>
        <w:separator/>
      </w:r>
    </w:p>
  </w:footnote>
  <w:footnote w:type="continuationSeparator" w:id="0">
    <w:p w14:paraId="5CE7EC44" w14:textId="77777777" w:rsidR="006C2E44" w:rsidRDefault="006C2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1352" w:hanging="360"/>
      </w:pPr>
      <w:rPr>
        <w:rFonts w:ascii="ＭＳ ゴシック" w:eastAsia="ＭＳ ゴシック" w:hAnsi="ＭＳ ゴシック" w:cs="Times New Roman" w:hint="eastAsia"/>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04A4629"/>
    <w:multiLevelType w:val="hybridMultilevel"/>
    <w:tmpl w:val="7770752C"/>
    <w:lvl w:ilvl="0" w:tplc="AEF8F708">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F25FED"/>
    <w:multiLevelType w:val="hybridMultilevel"/>
    <w:tmpl w:val="8256A27C"/>
    <w:lvl w:ilvl="0" w:tplc="C15A17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38222C4"/>
    <w:multiLevelType w:val="hybridMultilevel"/>
    <w:tmpl w:val="273A67E6"/>
    <w:lvl w:ilvl="0" w:tplc="BAA4CF8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278104604">
    <w:abstractNumId w:val="6"/>
  </w:num>
  <w:num w:numId="2" w16cid:durableId="1718160173">
    <w:abstractNumId w:val="12"/>
  </w:num>
  <w:num w:numId="3" w16cid:durableId="578295838">
    <w:abstractNumId w:val="8"/>
  </w:num>
  <w:num w:numId="4" w16cid:durableId="1281691759">
    <w:abstractNumId w:val="3"/>
  </w:num>
  <w:num w:numId="5" w16cid:durableId="1918589673">
    <w:abstractNumId w:val="9"/>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10"/>
  </w:num>
  <w:num w:numId="11" w16cid:durableId="218252435">
    <w:abstractNumId w:val="2"/>
  </w:num>
  <w:num w:numId="12" w16cid:durableId="1309939244">
    <w:abstractNumId w:val="7"/>
  </w:num>
  <w:num w:numId="13" w16cid:durableId="850335630">
    <w:abstractNumId w:val="13"/>
  </w:num>
  <w:num w:numId="14" w16cid:durableId="1700088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0ED9"/>
    <w:rsid w:val="00007AC2"/>
    <w:rsid w:val="000223D6"/>
    <w:rsid w:val="00035BF2"/>
    <w:rsid w:val="00047B98"/>
    <w:rsid w:val="00060D8F"/>
    <w:rsid w:val="000634DC"/>
    <w:rsid w:val="0006684F"/>
    <w:rsid w:val="00076AF0"/>
    <w:rsid w:val="00084446"/>
    <w:rsid w:val="0008446F"/>
    <w:rsid w:val="000918EA"/>
    <w:rsid w:val="000A1BAD"/>
    <w:rsid w:val="000A252F"/>
    <w:rsid w:val="000B0FFA"/>
    <w:rsid w:val="000B449A"/>
    <w:rsid w:val="000C578C"/>
    <w:rsid w:val="000D3396"/>
    <w:rsid w:val="000D3964"/>
    <w:rsid w:val="000D56E3"/>
    <w:rsid w:val="000D6354"/>
    <w:rsid w:val="000E7A60"/>
    <w:rsid w:val="000F359D"/>
    <w:rsid w:val="00103DB3"/>
    <w:rsid w:val="0010454E"/>
    <w:rsid w:val="00104C11"/>
    <w:rsid w:val="001128E3"/>
    <w:rsid w:val="00112A5B"/>
    <w:rsid w:val="001157F6"/>
    <w:rsid w:val="001163D9"/>
    <w:rsid w:val="001274DC"/>
    <w:rsid w:val="00137EBF"/>
    <w:rsid w:val="00150D63"/>
    <w:rsid w:val="0015283D"/>
    <w:rsid w:val="001549D9"/>
    <w:rsid w:val="00162B85"/>
    <w:rsid w:val="00165F87"/>
    <w:rsid w:val="0017533D"/>
    <w:rsid w:val="00186522"/>
    <w:rsid w:val="001A0778"/>
    <w:rsid w:val="001A0BB1"/>
    <w:rsid w:val="001A1B3F"/>
    <w:rsid w:val="001B03C6"/>
    <w:rsid w:val="001C5231"/>
    <w:rsid w:val="001D1516"/>
    <w:rsid w:val="001D3D5F"/>
    <w:rsid w:val="001F196B"/>
    <w:rsid w:val="001F43F9"/>
    <w:rsid w:val="001F7832"/>
    <w:rsid w:val="001F7F43"/>
    <w:rsid w:val="00200646"/>
    <w:rsid w:val="00210679"/>
    <w:rsid w:val="00210A7C"/>
    <w:rsid w:val="00214C34"/>
    <w:rsid w:val="0022217F"/>
    <w:rsid w:val="00234A9C"/>
    <w:rsid w:val="00237D15"/>
    <w:rsid w:val="0024547F"/>
    <w:rsid w:val="0025073D"/>
    <w:rsid w:val="002515F5"/>
    <w:rsid w:val="00272CE2"/>
    <w:rsid w:val="00277DD8"/>
    <w:rsid w:val="0028175B"/>
    <w:rsid w:val="002B4B73"/>
    <w:rsid w:val="002C0FC9"/>
    <w:rsid w:val="002C52C8"/>
    <w:rsid w:val="002D2112"/>
    <w:rsid w:val="002F139D"/>
    <w:rsid w:val="002F2D1E"/>
    <w:rsid w:val="002F4474"/>
    <w:rsid w:val="002F4907"/>
    <w:rsid w:val="00302373"/>
    <w:rsid w:val="00314D65"/>
    <w:rsid w:val="00320B40"/>
    <w:rsid w:val="00367281"/>
    <w:rsid w:val="003846B0"/>
    <w:rsid w:val="0039017D"/>
    <w:rsid w:val="00390ACB"/>
    <w:rsid w:val="003A2340"/>
    <w:rsid w:val="003A4424"/>
    <w:rsid w:val="003A7632"/>
    <w:rsid w:val="003B0050"/>
    <w:rsid w:val="003C0400"/>
    <w:rsid w:val="003C07A5"/>
    <w:rsid w:val="003D5777"/>
    <w:rsid w:val="003E38DC"/>
    <w:rsid w:val="003E4B58"/>
    <w:rsid w:val="003E6DC3"/>
    <w:rsid w:val="003E7580"/>
    <w:rsid w:val="003F0E3B"/>
    <w:rsid w:val="003F36BD"/>
    <w:rsid w:val="00402EC5"/>
    <w:rsid w:val="00405FE0"/>
    <w:rsid w:val="00412883"/>
    <w:rsid w:val="004152C8"/>
    <w:rsid w:val="00416969"/>
    <w:rsid w:val="00421B87"/>
    <w:rsid w:val="00425A36"/>
    <w:rsid w:val="00432D1D"/>
    <w:rsid w:val="00440B64"/>
    <w:rsid w:val="00445BF6"/>
    <w:rsid w:val="0044784F"/>
    <w:rsid w:val="004574BD"/>
    <w:rsid w:val="00457599"/>
    <w:rsid w:val="0046469B"/>
    <w:rsid w:val="0046598A"/>
    <w:rsid w:val="0047068A"/>
    <w:rsid w:val="004771C7"/>
    <w:rsid w:val="004929A8"/>
    <w:rsid w:val="004C5E2E"/>
    <w:rsid w:val="004E354A"/>
    <w:rsid w:val="004F0376"/>
    <w:rsid w:val="004F2525"/>
    <w:rsid w:val="004F4F9E"/>
    <w:rsid w:val="00500851"/>
    <w:rsid w:val="00503374"/>
    <w:rsid w:val="00504DC4"/>
    <w:rsid w:val="00513464"/>
    <w:rsid w:val="00514122"/>
    <w:rsid w:val="0051560E"/>
    <w:rsid w:val="005206A6"/>
    <w:rsid w:val="0052327A"/>
    <w:rsid w:val="0056461E"/>
    <w:rsid w:val="00571059"/>
    <w:rsid w:val="00573A1E"/>
    <w:rsid w:val="00573E6A"/>
    <w:rsid w:val="00577A50"/>
    <w:rsid w:val="00580AAB"/>
    <w:rsid w:val="005822C6"/>
    <w:rsid w:val="0059060F"/>
    <w:rsid w:val="005911EE"/>
    <w:rsid w:val="005A4CA3"/>
    <w:rsid w:val="005B50EA"/>
    <w:rsid w:val="005C4256"/>
    <w:rsid w:val="005D6FB8"/>
    <w:rsid w:val="005E4AE3"/>
    <w:rsid w:val="005F0461"/>
    <w:rsid w:val="00602E89"/>
    <w:rsid w:val="0060412D"/>
    <w:rsid w:val="00617777"/>
    <w:rsid w:val="00630B8B"/>
    <w:rsid w:val="00631C48"/>
    <w:rsid w:val="0063493A"/>
    <w:rsid w:val="00641831"/>
    <w:rsid w:val="006574E2"/>
    <w:rsid w:val="0066425E"/>
    <w:rsid w:val="00666630"/>
    <w:rsid w:val="0068208B"/>
    <w:rsid w:val="006A2D4E"/>
    <w:rsid w:val="006A7820"/>
    <w:rsid w:val="006C2E44"/>
    <w:rsid w:val="006C573B"/>
    <w:rsid w:val="006C60E0"/>
    <w:rsid w:val="006E22D5"/>
    <w:rsid w:val="006E309C"/>
    <w:rsid w:val="006F47EA"/>
    <w:rsid w:val="006F7509"/>
    <w:rsid w:val="00703D08"/>
    <w:rsid w:val="00704B91"/>
    <w:rsid w:val="00705023"/>
    <w:rsid w:val="007060BA"/>
    <w:rsid w:val="0070754B"/>
    <w:rsid w:val="00710B34"/>
    <w:rsid w:val="00715B16"/>
    <w:rsid w:val="00716A79"/>
    <w:rsid w:val="0072245B"/>
    <w:rsid w:val="00733377"/>
    <w:rsid w:val="00733907"/>
    <w:rsid w:val="00733CCA"/>
    <w:rsid w:val="00741E55"/>
    <w:rsid w:val="00747BE5"/>
    <w:rsid w:val="0075247B"/>
    <w:rsid w:val="0075373A"/>
    <w:rsid w:val="007541FB"/>
    <w:rsid w:val="007602B9"/>
    <w:rsid w:val="00760643"/>
    <w:rsid w:val="0076141E"/>
    <w:rsid w:val="00764A18"/>
    <w:rsid w:val="00767D05"/>
    <w:rsid w:val="00774BD4"/>
    <w:rsid w:val="0079181B"/>
    <w:rsid w:val="007A0FB5"/>
    <w:rsid w:val="007A3FD4"/>
    <w:rsid w:val="007B5F20"/>
    <w:rsid w:val="007C5082"/>
    <w:rsid w:val="007D2C02"/>
    <w:rsid w:val="007D5091"/>
    <w:rsid w:val="007D77DE"/>
    <w:rsid w:val="007E5747"/>
    <w:rsid w:val="007E7E60"/>
    <w:rsid w:val="008005EE"/>
    <w:rsid w:val="008009D4"/>
    <w:rsid w:val="0080175E"/>
    <w:rsid w:val="00805E09"/>
    <w:rsid w:val="00817F94"/>
    <w:rsid w:val="00820A3D"/>
    <w:rsid w:val="00821769"/>
    <w:rsid w:val="0083683E"/>
    <w:rsid w:val="00842C4D"/>
    <w:rsid w:val="00843410"/>
    <w:rsid w:val="008559A5"/>
    <w:rsid w:val="00860683"/>
    <w:rsid w:val="0087183E"/>
    <w:rsid w:val="0087249B"/>
    <w:rsid w:val="008852A6"/>
    <w:rsid w:val="00893AE6"/>
    <w:rsid w:val="00893ECA"/>
    <w:rsid w:val="00895D8F"/>
    <w:rsid w:val="008A1567"/>
    <w:rsid w:val="008A4B2C"/>
    <w:rsid w:val="008C66C0"/>
    <w:rsid w:val="008D188C"/>
    <w:rsid w:val="008D4599"/>
    <w:rsid w:val="008E5B8B"/>
    <w:rsid w:val="009207A6"/>
    <w:rsid w:val="00924F30"/>
    <w:rsid w:val="00944B8C"/>
    <w:rsid w:val="009510D8"/>
    <w:rsid w:val="0095420A"/>
    <w:rsid w:val="00955588"/>
    <w:rsid w:val="00957C85"/>
    <w:rsid w:val="00961DE0"/>
    <w:rsid w:val="00965437"/>
    <w:rsid w:val="00970BEE"/>
    <w:rsid w:val="0097413D"/>
    <w:rsid w:val="00975CFC"/>
    <w:rsid w:val="009948DF"/>
    <w:rsid w:val="009953FC"/>
    <w:rsid w:val="009A1539"/>
    <w:rsid w:val="009A33BF"/>
    <w:rsid w:val="009B0F9F"/>
    <w:rsid w:val="009B1730"/>
    <w:rsid w:val="009B3C77"/>
    <w:rsid w:val="009B7326"/>
    <w:rsid w:val="009C048C"/>
    <w:rsid w:val="009C0508"/>
    <w:rsid w:val="009D0229"/>
    <w:rsid w:val="009D0926"/>
    <w:rsid w:val="009D2A7A"/>
    <w:rsid w:val="009E1FC1"/>
    <w:rsid w:val="00A03BF5"/>
    <w:rsid w:val="00A04066"/>
    <w:rsid w:val="00A06081"/>
    <w:rsid w:val="00A13326"/>
    <w:rsid w:val="00A34803"/>
    <w:rsid w:val="00A34EA3"/>
    <w:rsid w:val="00A41193"/>
    <w:rsid w:val="00A45F99"/>
    <w:rsid w:val="00A50E3D"/>
    <w:rsid w:val="00A54F97"/>
    <w:rsid w:val="00A55234"/>
    <w:rsid w:val="00A65782"/>
    <w:rsid w:val="00A749FD"/>
    <w:rsid w:val="00A8587E"/>
    <w:rsid w:val="00A87665"/>
    <w:rsid w:val="00A93783"/>
    <w:rsid w:val="00A965EC"/>
    <w:rsid w:val="00AA408B"/>
    <w:rsid w:val="00AA4BE0"/>
    <w:rsid w:val="00AA5E9D"/>
    <w:rsid w:val="00AA7952"/>
    <w:rsid w:val="00AB75A6"/>
    <w:rsid w:val="00AD5C85"/>
    <w:rsid w:val="00AE27EE"/>
    <w:rsid w:val="00AE4B35"/>
    <w:rsid w:val="00AE649D"/>
    <w:rsid w:val="00AE7465"/>
    <w:rsid w:val="00AF03CC"/>
    <w:rsid w:val="00AF0BE2"/>
    <w:rsid w:val="00AF0FE0"/>
    <w:rsid w:val="00AF2265"/>
    <w:rsid w:val="00AF30C9"/>
    <w:rsid w:val="00B22CAA"/>
    <w:rsid w:val="00B235A8"/>
    <w:rsid w:val="00B26D2C"/>
    <w:rsid w:val="00B357B5"/>
    <w:rsid w:val="00B37206"/>
    <w:rsid w:val="00B40FFE"/>
    <w:rsid w:val="00B41FB5"/>
    <w:rsid w:val="00B42E39"/>
    <w:rsid w:val="00B50B3E"/>
    <w:rsid w:val="00B551BF"/>
    <w:rsid w:val="00B57160"/>
    <w:rsid w:val="00B607D4"/>
    <w:rsid w:val="00B671A1"/>
    <w:rsid w:val="00B72592"/>
    <w:rsid w:val="00B739F8"/>
    <w:rsid w:val="00B73BDE"/>
    <w:rsid w:val="00B75FA8"/>
    <w:rsid w:val="00B76B21"/>
    <w:rsid w:val="00B82CD5"/>
    <w:rsid w:val="00B94318"/>
    <w:rsid w:val="00BA5454"/>
    <w:rsid w:val="00BB4BF0"/>
    <w:rsid w:val="00BB6FD9"/>
    <w:rsid w:val="00BC182E"/>
    <w:rsid w:val="00BD0EC2"/>
    <w:rsid w:val="00BD4592"/>
    <w:rsid w:val="00BE0666"/>
    <w:rsid w:val="00BE250A"/>
    <w:rsid w:val="00BF0AD4"/>
    <w:rsid w:val="00BF1906"/>
    <w:rsid w:val="00BF45E6"/>
    <w:rsid w:val="00C07B60"/>
    <w:rsid w:val="00C2014F"/>
    <w:rsid w:val="00C52FC1"/>
    <w:rsid w:val="00C55A8D"/>
    <w:rsid w:val="00C65B97"/>
    <w:rsid w:val="00C6617A"/>
    <w:rsid w:val="00C72B65"/>
    <w:rsid w:val="00C80B33"/>
    <w:rsid w:val="00C91916"/>
    <w:rsid w:val="00C925F6"/>
    <w:rsid w:val="00CA2D03"/>
    <w:rsid w:val="00CA5D53"/>
    <w:rsid w:val="00CA63DC"/>
    <w:rsid w:val="00CB097A"/>
    <w:rsid w:val="00CB5DA1"/>
    <w:rsid w:val="00CB7F7C"/>
    <w:rsid w:val="00CC40FE"/>
    <w:rsid w:val="00CD42C4"/>
    <w:rsid w:val="00CD7503"/>
    <w:rsid w:val="00CE088D"/>
    <w:rsid w:val="00CE6391"/>
    <w:rsid w:val="00CF402A"/>
    <w:rsid w:val="00CF4771"/>
    <w:rsid w:val="00D233AC"/>
    <w:rsid w:val="00D23F5E"/>
    <w:rsid w:val="00D325CA"/>
    <w:rsid w:val="00D34E69"/>
    <w:rsid w:val="00D407F4"/>
    <w:rsid w:val="00D419AF"/>
    <w:rsid w:val="00D5751E"/>
    <w:rsid w:val="00D579F7"/>
    <w:rsid w:val="00D8324B"/>
    <w:rsid w:val="00D9213A"/>
    <w:rsid w:val="00DA5CBF"/>
    <w:rsid w:val="00DB12DC"/>
    <w:rsid w:val="00DC204B"/>
    <w:rsid w:val="00DC3D59"/>
    <w:rsid w:val="00DE0A3B"/>
    <w:rsid w:val="00DF1023"/>
    <w:rsid w:val="00DF578B"/>
    <w:rsid w:val="00DF7C89"/>
    <w:rsid w:val="00E057CC"/>
    <w:rsid w:val="00E1046F"/>
    <w:rsid w:val="00E11625"/>
    <w:rsid w:val="00E15D43"/>
    <w:rsid w:val="00E221D2"/>
    <w:rsid w:val="00E37DA3"/>
    <w:rsid w:val="00E406B1"/>
    <w:rsid w:val="00E41656"/>
    <w:rsid w:val="00E466E9"/>
    <w:rsid w:val="00E71D9B"/>
    <w:rsid w:val="00E74F78"/>
    <w:rsid w:val="00E94C88"/>
    <w:rsid w:val="00EA05FC"/>
    <w:rsid w:val="00EA2BFE"/>
    <w:rsid w:val="00ED1616"/>
    <w:rsid w:val="00ED688A"/>
    <w:rsid w:val="00EE0688"/>
    <w:rsid w:val="00EE09DC"/>
    <w:rsid w:val="00EE54E0"/>
    <w:rsid w:val="00EE7B38"/>
    <w:rsid w:val="00F03A56"/>
    <w:rsid w:val="00F14949"/>
    <w:rsid w:val="00F1628F"/>
    <w:rsid w:val="00F24B7D"/>
    <w:rsid w:val="00F44530"/>
    <w:rsid w:val="00F446F4"/>
    <w:rsid w:val="00F50482"/>
    <w:rsid w:val="00F62B78"/>
    <w:rsid w:val="00F84ADC"/>
    <w:rsid w:val="00F8690C"/>
    <w:rsid w:val="00F93FA1"/>
    <w:rsid w:val="00FB468F"/>
    <w:rsid w:val="00FB71E4"/>
    <w:rsid w:val="00FD18A2"/>
    <w:rsid w:val="00FD5D18"/>
    <w:rsid w:val="00FD7E80"/>
    <w:rsid w:val="00FE5029"/>
    <w:rsid w:val="00FE7851"/>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table" w:customStyle="1" w:styleId="11">
    <w:name w:val="表 (格子)1"/>
    <w:basedOn w:val="a1"/>
    <w:next w:val="af8"/>
    <w:uiPriority w:val="39"/>
    <w:rsid w:val="00817F94"/>
    <w:rPr>
      <w:rFonts w:ascii="游明朝" w:eastAsia="游明朝" w:hAnsi="游明朝"/>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3</Pages>
  <Words>509</Words>
  <Characters>2905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悦司</dc:creator>
  <cp:keywords/>
  <dc:description/>
  <cp:lastModifiedBy>佐野　悦司</cp:lastModifiedBy>
  <cp:revision>32</cp:revision>
  <cp:lastPrinted>2026-05-20T04:00:00Z</cp:lastPrinted>
  <dcterms:created xsi:type="dcterms:W3CDTF">2026-05-13T07:38:00Z</dcterms:created>
  <dcterms:modified xsi:type="dcterms:W3CDTF">2026-06-08T01:12:00Z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